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FEA7E">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专项规划8</w:t>
      </w:r>
    </w:p>
    <w:p w14:paraId="17949E5A">
      <w:pPr>
        <w:spacing w:line="360" w:lineRule="auto"/>
        <w:ind w:firstLine="723" w:firstLineChars="200"/>
        <w:jc w:val="center"/>
        <w:rPr>
          <w:rFonts w:ascii="黑体" w:hAnsi="黑体" w:eastAsia="黑体" w:cs="Times New Roman"/>
          <w:b/>
          <w:color w:val="auto"/>
          <w:sz w:val="36"/>
          <w:szCs w:val="36"/>
        </w:rPr>
      </w:pPr>
    </w:p>
    <w:p w14:paraId="64229604">
      <w:pPr>
        <w:spacing w:line="360" w:lineRule="auto"/>
        <w:ind w:firstLine="723" w:firstLineChars="200"/>
        <w:jc w:val="center"/>
        <w:rPr>
          <w:rFonts w:ascii="黑体" w:hAnsi="黑体" w:eastAsia="黑体" w:cs="Times New Roman"/>
          <w:b/>
          <w:color w:val="auto"/>
          <w:sz w:val="36"/>
          <w:szCs w:val="36"/>
        </w:rPr>
      </w:pPr>
    </w:p>
    <w:p w14:paraId="50BD05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b w:val="0"/>
          <w:bCs/>
          <w:color w:val="auto"/>
          <w:sz w:val="36"/>
          <w:szCs w:val="36"/>
        </w:rPr>
      </w:pPr>
    </w:p>
    <w:p w14:paraId="3CECCA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b w:val="0"/>
          <w:bCs/>
          <w:color w:val="auto"/>
          <w:sz w:val="48"/>
          <w:szCs w:val="48"/>
        </w:rPr>
      </w:pPr>
      <w:bookmarkStart w:id="0" w:name="_Toc57616155"/>
      <w:r>
        <w:rPr>
          <w:rFonts w:hint="eastAsia" w:ascii="方正小标宋_GBK" w:hAnsi="方正小标宋_GBK" w:eastAsia="方正小标宋_GBK" w:cs="方正小标宋_GBK"/>
          <w:b w:val="0"/>
          <w:bCs/>
          <w:color w:val="auto"/>
          <w:sz w:val="48"/>
          <w:szCs w:val="48"/>
        </w:rPr>
        <w:t>玉溪市</w:t>
      </w:r>
      <w:r>
        <w:rPr>
          <w:rFonts w:hint="eastAsia" w:ascii="方正小标宋_GBK" w:hAnsi="方正小标宋_GBK" w:eastAsia="方正小标宋_GBK" w:cs="方正小标宋_GBK"/>
          <w:b w:val="0"/>
          <w:bCs/>
          <w:color w:val="auto"/>
          <w:sz w:val="48"/>
          <w:szCs w:val="48"/>
          <w:lang w:eastAsia="zh-CN"/>
        </w:rPr>
        <w:t>“</w:t>
      </w:r>
      <w:r>
        <w:rPr>
          <w:rFonts w:hint="eastAsia" w:ascii="方正小标宋_GBK" w:hAnsi="方正小标宋_GBK" w:eastAsia="方正小标宋_GBK" w:cs="方正小标宋_GBK"/>
          <w:b w:val="0"/>
          <w:bCs/>
          <w:color w:val="auto"/>
          <w:sz w:val="48"/>
          <w:szCs w:val="48"/>
        </w:rPr>
        <w:t>十四五</w:t>
      </w:r>
      <w:r>
        <w:rPr>
          <w:rFonts w:hint="eastAsia" w:ascii="方正小标宋_GBK" w:hAnsi="方正小标宋_GBK" w:eastAsia="方正小标宋_GBK" w:cs="方正小标宋_GBK"/>
          <w:b w:val="0"/>
          <w:bCs/>
          <w:color w:val="auto"/>
          <w:sz w:val="48"/>
          <w:szCs w:val="48"/>
          <w:lang w:eastAsia="zh-CN"/>
        </w:rPr>
        <w:t>”</w:t>
      </w:r>
      <w:r>
        <w:rPr>
          <w:rFonts w:hint="eastAsia" w:ascii="方正小标宋_GBK" w:hAnsi="方正小标宋_GBK" w:eastAsia="方正小标宋_GBK" w:cs="方正小标宋_GBK"/>
          <w:b w:val="0"/>
          <w:bCs/>
          <w:color w:val="auto"/>
          <w:sz w:val="48"/>
          <w:szCs w:val="48"/>
        </w:rPr>
        <w:t>文化产业发展规划</w:t>
      </w:r>
    </w:p>
    <w:p w14:paraId="5EA88B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b w:val="0"/>
          <w:bCs/>
          <w:color w:val="auto"/>
          <w:sz w:val="48"/>
          <w:szCs w:val="48"/>
        </w:rPr>
      </w:pPr>
      <w:r>
        <w:rPr>
          <w:rFonts w:hint="eastAsia" w:ascii="方正小标宋_GBK" w:hAnsi="方正小标宋_GBK" w:eastAsia="方正小标宋_GBK" w:cs="方正小标宋_GBK"/>
          <w:b w:val="0"/>
          <w:bCs/>
          <w:color w:val="auto"/>
          <w:sz w:val="48"/>
          <w:szCs w:val="48"/>
        </w:rPr>
        <w:t>（2021</w:t>
      </w:r>
      <w:r>
        <w:rPr>
          <w:rFonts w:hint="eastAsia" w:ascii="方正小标宋_GBK" w:hAnsi="方正小标宋_GBK" w:eastAsia="方正小标宋_GBK" w:cs="方正小标宋_GBK"/>
          <w:b w:val="0"/>
          <w:bCs/>
          <w:color w:val="auto"/>
          <w:sz w:val="48"/>
          <w:szCs w:val="48"/>
          <w:lang w:eastAsia="zh-CN"/>
        </w:rPr>
        <w:t>—</w:t>
      </w:r>
      <w:r>
        <w:rPr>
          <w:rFonts w:hint="eastAsia" w:ascii="方正小标宋_GBK" w:hAnsi="方正小标宋_GBK" w:eastAsia="方正小标宋_GBK" w:cs="方正小标宋_GBK"/>
          <w:b w:val="0"/>
          <w:bCs/>
          <w:color w:val="auto"/>
          <w:sz w:val="48"/>
          <w:szCs w:val="48"/>
        </w:rPr>
        <w:t>2025年）</w:t>
      </w:r>
      <w:bookmarkEnd w:id="0"/>
    </w:p>
    <w:p w14:paraId="6B65250D">
      <w:pPr>
        <w:spacing w:line="360" w:lineRule="auto"/>
        <w:ind w:firstLine="723" w:firstLineChars="200"/>
        <w:jc w:val="center"/>
        <w:rPr>
          <w:rFonts w:ascii="黑体" w:hAnsi="黑体" w:eastAsia="黑体" w:cs="Times New Roman"/>
          <w:b/>
          <w:color w:val="auto"/>
          <w:sz w:val="36"/>
          <w:szCs w:val="36"/>
        </w:rPr>
      </w:pPr>
    </w:p>
    <w:p w14:paraId="7276A990">
      <w:pPr>
        <w:spacing w:line="360" w:lineRule="auto"/>
        <w:ind w:firstLine="723" w:firstLineChars="200"/>
        <w:jc w:val="center"/>
        <w:rPr>
          <w:rFonts w:ascii="黑体" w:hAnsi="黑体" w:eastAsia="黑体" w:cs="Times New Roman"/>
          <w:b/>
          <w:color w:val="auto"/>
          <w:sz w:val="36"/>
          <w:szCs w:val="36"/>
        </w:rPr>
      </w:pPr>
    </w:p>
    <w:p w14:paraId="1EDDAF79">
      <w:pPr>
        <w:spacing w:line="360" w:lineRule="auto"/>
        <w:ind w:firstLine="723" w:firstLineChars="200"/>
        <w:jc w:val="center"/>
        <w:rPr>
          <w:rFonts w:ascii="黑体" w:hAnsi="黑体" w:eastAsia="黑体" w:cs="Times New Roman"/>
          <w:b/>
          <w:color w:val="auto"/>
          <w:sz w:val="36"/>
          <w:szCs w:val="36"/>
        </w:rPr>
      </w:pPr>
    </w:p>
    <w:p w14:paraId="08CCE42C">
      <w:pPr>
        <w:spacing w:line="360" w:lineRule="auto"/>
        <w:ind w:firstLine="723" w:firstLineChars="200"/>
        <w:jc w:val="center"/>
        <w:rPr>
          <w:rFonts w:ascii="黑体" w:hAnsi="黑体" w:eastAsia="黑体" w:cs="Times New Roman"/>
          <w:b/>
          <w:color w:val="auto"/>
          <w:sz w:val="36"/>
          <w:szCs w:val="36"/>
        </w:rPr>
      </w:pPr>
    </w:p>
    <w:p w14:paraId="02E30CD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5CCD32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11CF45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0B8F1F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color w:val="auto"/>
          <w:sz w:val="36"/>
          <w:szCs w:val="36"/>
        </w:rPr>
      </w:pPr>
    </w:p>
    <w:p w14:paraId="73DBF9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46A25B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14A0FD5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033416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24"/>
          <w:szCs w:val="24"/>
          <w:lang w:val="en-US" w:eastAsia="zh-CN"/>
        </w:rPr>
        <w:sectPr>
          <w:pgSz w:w="11906" w:h="16838"/>
          <w:pgMar w:top="2154" w:right="1474" w:bottom="1417" w:left="1587" w:header="851" w:footer="992" w:gutter="0"/>
          <w:pgNumType w:fmt="decimal"/>
          <w:cols w:space="425" w:num="1"/>
          <w:titlePg/>
          <w:docGrid w:type="lines" w:linePitch="312" w:charSpace="0"/>
        </w:sect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61FA3960">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ascii="宋体" w:hAnsi="宋体" w:eastAsia="宋体"/>
          <w:b/>
          <w:color w:val="auto"/>
          <w:sz w:val="32"/>
          <w:szCs w:val="32"/>
        </w:rPr>
      </w:pPr>
      <w:r>
        <w:rPr>
          <w:rFonts w:hint="eastAsia" w:ascii="宋体" w:hAnsi="宋体" w:eastAsia="宋体"/>
          <w:b/>
          <w:color w:val="auto"/>
          <w:sz w:val="32"/>
          <w:szCs w:val="32"/>
        </w:rPr>
        <w:t>目 录</w:t>
      </w:r>
    </w:p>
    <w:p w14:paraId="6D5E664E">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b/>
          <w:bCs/>
          <w:color w:val="auto"/>
        </w:rPr>
      </w:pPr>
      <w:r>
        <w:rPr>
          <w:rFonts w:ascii="宋体" w:hAnsi="宋体" w:eastAsia="宋体"/>
          <w:color w:val="auto"/>
          <w:szCs w:val="24"/>
        </w:rPr>
        <w:fldChar w:fldCharType="begin"/>
      </w:r>
      <w:r>
        <w:rPr>
          <w:rFonts w:ascii="宋体" w:hAnsi="宋体" w:eastAsia="宋体"/>
          <w:color w:val="auto"/>
          <w:szCs w:val="24"/>
        </w:rPr>
        <w:instrText xml:space="preserve"> TOC \o "1-2" \h \z \u </w:instrText>
      </w:r>
      <w:r>
        <w:rPr>
          <w:rFonts w:ascii="宋体" w:hAnsi="宋体" w:eastAsia="宋体"/>
          <w:color w:val="auto"/>
          <w:szCs w:val="24"/>
        </w:rPr>
        <w:fldChar w:fldCharType="separate"/>
      </w:r>
      <w:r>
        <w:rPr>
          <w:rFonts w:ascii="宋体" w:hAnsi="宋体" w:eastAsia="宋体"/>
          <w:b/>
          <w:bCs/>
          <w:color w:val="auto"/>
          <w:szCs w:val="24"/>
        </w:rPr>
        <w:fldChar w:fldCharType="begin"/>
      </w:r>
      <w:r>
        <w:rPr>
          <w:rFonts w:ascii="宋体" w:hAnsi="宋体" w:eastAsia="宋体"/>
          <w:b/>
          <w:bCs/>
          <w:color w:val="auto"/>
          <w:szCs w:val="24"/>
        </w:rPr>
        <w:instrText xml:space="preserve"> HYPERLINK \l _Toc7165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引言</w:t>
      </w:r>
      <w:r>
        <w:rPr>
          <w:b/>
          <w:bCs/>
          <w:color w:val="auto"/>
        </w:rPr>
        <w:tab/>
      </w:r>
      <w:r>
        <w:rPr>
          <w:b/>
          <w:bCs/>
          <w:color w:val="auto"/>
        </w:rPr>
        <w:fldChar w:fldCharType="begin"/>
      </w:r>
      <w:r>
        <w:rPr>
          <w:b/>
          <w:bCs/>
          <w:color w:val="auto"/>
        </w:rPr>
        <w:instrText xml:space="preserve"> PAGEREF _Toc7165 \h </w:instrText>
      </w:r>
      <w:r>
        <w:rPr>
          <w:b/>
          <w:bCs/>
          <w:color w:val="auto"/>
        </w:rPr>
        <w:fldChar w:fldCharType="separate"/>
      </w:r>
      <w:r>
        <w:rPr>
          <w:b/>
          <w:bCs/>
          <w:color w:val="auto"/>
        </w:rPr>
        <w:t>1</w:t>
      </w:r>
      <w:r>
        <w:rPr>
          <w:b/>
          <w:bCs/>
          <w:color w:val="auto"/>
        </w:rPr>
        <w:fldChar w:fldCharType="end"/>
      </w:r>
      <w:r>
        <w:rPr>
          <w:rFonts w:ascii="宋体" w:hAnsi="宋体" w:eastAsia="宋体"/>
          <w:b/>
          <w:bCs/>
          <w:color w:val="auto"/>
          <w:szCs w:val="24"/>
        </w:rPr>
        <w:fldChar w:fldCharType="end"/>
      </w:r>
    </w:p>
    <w:p w14:paraId="33AA29B0">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b/>
          <w:bCs/>
          <w:color w:val="auto"/>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_Toc25072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一、发展</w:t>
      </w:r>
      <w:r>
        <w:rPr>
          <w:rFonts w:ascii="宋体" w:hAnsi="宋体" w:eastAsia="宋体" w:cs="Times New Roman"/>
          <w:b/>
          <w:bCs/>
          <w:color w:val="auto"/>
          <w:szCs w:val="24"/>
        </w:rPr>
        <w:t>回顾</w:t>
      </w:r>
      <w:r>
        <w:rPr>
          <w:b/>
          <w:bCs/>
          <w:color w:val="auto"/>
        </w:rPr>
        <w:tab/>
      </w:r>
      <w:r>
        <w:rPr>
          <w:b/>
          <w:bCs/>
          <w:color w:val="auto"/>
        </w:rPr>
        <w:fldChar w:fldCharType="begin"/>
      </w:r>
      <w:r>
        <w:rPr>
          <w:b/>
          <w:bCs/>
          <w:color w:val="auto"/>
        </w:rPr>
        <w:instrText xml:space="preserve"> PAGEREF _Toc25072 \h </w:instrText>
      </w:r>
      <w:r>
        <w:rPr>
          <w:b/>
          <w:bCs/>
          <w:color w:val="auto"/>
        </w:rPr>
        <w:fldChar w:fldCharType="separate"/>
      </w:r>
      <w:r>
        <w:rPr>
          <w:b/>
          <w:bCs/>
          <w:color w:val="auto"/>
        </w:rPr>
        <w:t>2</w:t>
      </w:r>
      <w:r>
        <w:rPr>
          <w:b/>
          <w:bCs/>
          <w:color w:val="auto"/>
        </w:rPr>
        <w:fldChar w:fldCharType="end"/>
      </w:r>
      <w:r>
        <w:rPr>
          <w:rFonts w:ascii="宋体" w:hAnsi="宋体" w:eastAsia="宋体"/>
          <w:b/>
          <w:bCs/>
          <w:color w:val="auto"/>
          <w:szCs w:val="24"/>
        </w:rPr>
        <w:fldChar w:fldCharType="end"/>
      </w:r>
    </w:p>
    <w:p w14:paraId="747395AD">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_Toc19119 </w:instrText>
      </w:r>
      <w:r>
        <w:rPr>
          <w:rFonts w:ascii="宋体" w:hAnsi="宋体" w:eastAsia="宋体"/>
          <w:color w:val="auto"/>
          <w:szCs w:val="24"/>
        </w:rPr>
        <w:fldChar w:fldCharType="separate"/>
      </w:r>
      <w:r>
        <w:rPr>
          <w:rFonts w:hint="eastAsia" w:ascii="宋体" w:hAnsi="宋体" w:eastAsia="宋体" w:cstheme="majorBidi"/>
          <w:color w:val="auto"/>
          <w:szCs w:val="24"/>
        </w:rPr>
        <w:t>（一）主要成绩</w:t>
      </w:r>
      <w:r>
        <w:rPr>
          <w:color w:val="auto"/>
        </w:rPr>
        <w:tab/>
      </w:r>
      <w:r>
        <w:rPr>
          <w:color w:val="auto"/>
        </w:rPr>
        <w:fldChar w:fldCharType="begin"/>
      </w:r>
      <w:r>
        <w:rPr>
          <w:color w:val="auto"/>
        </w:rPr>
        <w:instrText xml:space="preserve"> PAGEREF _Toc19119 \h </w:instrText>
      </w:r>
      <w:r>
        <w:rPr>
          <w:color w:val="auto"/>
        </w:rPr>
        <w:fldChar w:fldCharType="separate"/>
      </w:r>
      <w:r>
        <w:rPr>
          <w:color w:val="auto"/>
        </w:rPr>
        <w:t>2</w:t>
      </w:r>
      <w:r>
        <w:rPr>
          <w:color w:val="auto"/>
        </w:rPr>
        <w:fldChar w:fldCharType="end"/>
      </w:r>
      <w:r>
        <w:rPr>
          <w:rFonts w:ascii="宋体" w:hAnsi="宋体" w:eastAsia="宋体"/>
          <w:color w:val="auto"/>
          <w:szCs w:val="24"/>
        </w:rPr>
        <w:fldChar w:fldCharType="end"/>
      </w:r>
    </w:p>
    <w:p w14:paraId="5492F6F9">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_Toc15897 </w:instrText>
      </w:r>
      <w:r>
        <w:rPr>
          <w:rFonts w:ascii="宋体" w:hAnsi="宋体" w:eastAsia="宋体"/>
          <w:color w:val="auto"/>
          <w:szCs w:val="24"/>
        </w:rPr>
        <w:fldChar w:fldCharType="separate"/>
      </w:r>
      <w:r>
        <w:rPr>
          <w:rFonts w:hint="eastAsia" w:ascii="宋体" w:hAnsi="宋体" w:eastAsia="宋体" w:cstheme="majorBidi"/>
          <w:color w:val="auto"/>
          <w:szCs w:val="24"/>
        </w:rPr>
        <w:t>（二）存在</w:t>
      </w:r>
      <w:r>
        <w:rPr>
          <w:rFonts w:ascii="宋体" w:hAnsi="宋体" w:eastAsia="宋体" w:cstheme="majorBidi"/>
          <w:color w:val="auto"/>
          <w:szCs w:val="24"/>
        </w:rPr>
        <w:t>问题</w:t>
      </w:r>
      <w:r>
        <w:rPr>
          <w:color w:val="auto"/>
        </w:rPr>
        <w:tab/>
      </w:r>
      <w:r>
        <w:rPr>
          <w:rFonts w:hint="eastAsia"/>
          <w:color w:val="auto"/>
          <w:lang w:val="en-US" w:eastAsia="zh-CN"/>
        </w:rPr>
        <w:t>5</w:t>
      </w:r>
      <w:r>
        <w:rPr>
          <w:rFonts w:ascii="宋体" w:hAnsi="宋体" w:eastAsia="宋体"/>
          <w:color w:val="auto"/>
          <w:szCs w:val="24"/>
        </w:rPr>
        <w:fldChar w:fldCharType="end"/>
      </w:r>
    </w:p>
    <w:p w14:paraId="014AAD51">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_Toc666 </w:instrText>
      </w:r>
      <w:r>
        <w:rPr>
          <w:rFonts w:ascii="宋体" w:hAnsi="宋体" w:eastAsia="宋体"/>
          <w:color w:val="auto"/>
          <w:szCs w:val="24"/>
        </w:rPr>
        <w:fldChar w:fldCharType="separate"/>
      </w:r>
      <w:r>
        <w:rPr>
          <w:rFonts w:hint="eastAsia" w:ascii="宋体" w:hAnsi="宋体" w:eastAsia="宋体" w:cstheme="majorBidi"/>
          <w:color w:val="auto"/>
          <w:szCs w:val="24"/>
        </w:rPr>
        <w:t>（三）发展机遇</w:t>
      </w:r>
      <w:r>
        <w:rPr>
          <w:color w:val="auto"/>
        </w:rPr>
        <w:tab/>
      </w:r>
      <w:r>
        <w:rPr>
          <w:rFonts w:hint="eastAsia"/>
          <w:color w:val="auto"/>
          <w:lang w:val="en-US" w:eastAsia="zh-CN"/>
        </w:rPr>
        <w:t>7</w:t>
      </w:r>
      <w:r>
        <w:rPr>
          <w:rFonts w:ascii="宋体" w:hAnsi="宋体" w:eastAsia="宋体"/>
          <w:color w:val="auto"/>
          <w:szCs w:val="24"/>
        </w:rPr>
        <w:fldChar w:fldCharType="end"/>
      </w:r>
    </w:p>
    <w:p w14:paraId="44E8B5EB">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_Toc8652 </w:instrText>
      </w:r>
      <w:r>
        <w:rPr>
          <w:rFonts w:ascii="宋体" w:hAnsi="宋体" w:eastAsia="宋体"/>
          <w:color w:val="auto"/>
          <w:szCs w:val="24"/>
        </w:rPr>
        <w:fldChar w:fldCharType="separate"/>
      </w:r>
      <w:r>
        <w:rPr>
          <w:rFonts w:hint="eastAsia" w:ascii="宋体" w:hAnsi="宋体" w:eastAsia="宋体" w:cstheme="majorBidi"/>
          <w:color w:val="auto"/>
          <w:szCs w:val="24"/>
        </w:rPr>
        <w:t>（四）面临</w:t>
      </w:r>
      <w:r>
        <w:rPr>
          <w:rFonts w:ascii="宋体" w:hAnsi="宋体" w:eastAsia="宋体" w:cstheme="majorBidi"/>
          <w:color w:val="auto"/>
          <w:szCs w:val="24"/>
        </w:rPr>
        <w:t>挑战</w:t>
      </w:r>
      <w:r>
        <w:rPr>
          <w:color w:val="auto"/>
        </w:rPr>
        <w:tab/>
      </w:r>
      <w:r>
        <w:rPr>
          <w:rFonts w:hint="eastAsia"/>
          <w:color w:val="auto"/>
          <w:lang w:val="en-US" w:eastAsia="zh-CN"/>
        </w:rPr>
        <w:t>8</w:t>
      </w:r>
      <w:r>
        <w:rPr>
          <w:rFonts w:ascii="宋体" w:hAnsi="宋体" w:eastAsia="宋体"/>
          <w:color w:val="auto"/>
          <w:szCs w:val="24"/>
        </w:rPr>
        <w:fldChar w:fldCharType="end"/>
      </w:r>
    </w:p>
    <w:p w14:paraId="41CAAB97">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b/>
          <w:bCs/>
          <w:color w:val="auto"/>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_Toc25407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二</w:t>
      </w:r>
      <w:r>
        <w:rPr>
          <w:rFonts w:ascii="宋体" w:hAnsi="宋体" w:eastAsia="宋体" w:cs="Times New Roman"/>
          <w:b/>
          <w:bCs/>
          <w:color w:val="auto"/>
          <w:szCs w:val="24"/>
        </w:rPr>
        <w:t>、</w:t>
      </w:r>
      <w:r>
        <w:rPr>
          <w:rFonts w:hint="eastAsia" w:ascii="宋体" w:hAnsi="宋体" w:eastAsia="宋体" w:cs="Times New Roman"/>
          <w:b/>
          <w:bCs/>
          <w:color w:val="auto"/>
          <w:szCs w:val="24"/>
        </w:rPr>
        <w:t>总体</w:t>
      </w:r>
      <w:r>
        <w:rPr>
          <w:rFonts w:ascii="宋体" w:hAnsi="宋体" w:eastAsia="宋体" w:cs="Times New Roman"/>
          <w:b/>
          <w:bCs/>
          <w:color w:val="auto"/>
          <w:szCs w:val="24"/>
        </w:rPr>
        <w:t>要求</w:t>
      </w:r>
      <w:r>
        <w:rPr>
          <w:b/>
          <w:bCs/>
          <w:color w:val="auto"/>
        </w:rPr>
        <w:tab/>
      </w:r>
      <w:r>
        <w:rPr>
          <w:rFonts w:hint="eastAsia"/>
          <w:b/>
          <w:bCs/>
          <w:color w:val="auto"/>
          <w:lang w:val="en-US" w:eastAsia="zh-CN"/>
        </w:rPr>
        <w:t>9</w:t>
      </w:r>
      <w:r>
        <w:rPr>
          <w:rFonts w:ascii="宋体" w:hAnsi="宋体" w:eastAsia="宋体"/>
          <w:b/>
          <w:bCs/>
          <w:color w:val="auto"/>
          <w:szCs w:val="24"/>
        </w:rPr>
        <w:fldChar w:fldCharType="end"/>
      </w:r>
    </w:p>
    <w:p w14:paraId="2830C57B">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color w:val="auto"/>
        </w:rPr>
      </w:pPr>
      <w:r>
        <w:rPr>
          <w:rFonts w:ascii="宋体" w:hAnsi="宋体" w:eastAsia="宋体"/>
          <w:color w:val="auto"/>
          <w:szCs w:val="24"/>
        </w:rPr>
        <w:fldChar w:fldCharType="begin"/>
      </w:r>
      <w:r>
        <w:rPr>
          <w:rFonts w:ascii="宋体" w:hAnsi="宋体" w:eastAsia="宋体"/>
          <w:color w:val="auto"/>
          <w:szCs w:val="24"/>
        </w:rPr>
        <w:instrText xml:space="preserve"> HYPERLINK \l _Toc21050 </w:instrText>
      </w:r>
      <w:r>
        <w:rPr>
          <w:rFonts w:ascii="宋体" w:hAnsi="宋体" w:eastAsia="宋体"/>
          <w:color w:val="auto"/>
          <w:szCs w:val="24"/>
        </w:rPr>
        <w:fldChar w:fldCharType="separate"/>
      </w:r>
      <w:r>
        <w:rPr>
          <w:rFonts w:hint="eastAsia" w:ascii="宋体" w:hAnsi="宋体" w:eastAsia="宋体" w:cstheme="majorBidi"/>
          <w:color w:val="auto"/>
          <w:szCs w:val="24"/>
        </w:rPr>
        <w:t>（一）指导</w:t>
      </w:r>
      <w:r>
        <w:rPr>
          <w:rFonts w:ascii="宋体" w:hAnsi="宋体" w:eastAsia="宋体" w:cstheme="majorBidi"/>
          <w:color w:val="auto"/>
          <w:szCs w:val="24"/>
        </w:rPr>
        <w:t>思想</w:t>
      </w:r>
      <w:r>
        <w:rPr>
          <w:color w:val="auto"/>
        </w:rPr>
        <w:tab/>
      </w:r>
      <w:r>
        <w:rPr>
          <w:rFonts w:hint="eastAsia"/>
          <w:color w:val="auto"/>
          <w:lang w:val="en-US" w:eastAsia="zh-CN"/>
        </w:rPr>
        <w:t>9</w:t>
      </w:r>
      <w:r>
        <w:rPr>
          <w:rFonts w:ascii="宋体" w:hAnsi="宋体" w:eastAsia="宋体"/>
          <w:color w:val="auto"/>
          <w:szCs w:val="24"/>
        </w:rPr>
        <w:fldChar w:fldCharType="end"/>
      </w:r>
    </w:p>
    <w:p w14:paraId="0001A667">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_Toc31230 </w:instrText>
      </w:r>
      <w:r>
        <w:rPr>
          <w:rFonts w:ascii="宋体" w:hAnsi="宋体" w:eastAsia="宋体"/>
          <w:color w:val="auto"/>
          <w:szCs w:val="24"/>
        </w:rPr>
        <w:fldChar w:fldCharType="separate"/>
      </w:r>
      <w:r>
        <w:rPr>
          <w:rFonts w:hint="eastAsia" w:ascii="宋体" w:hAnsi="宋体" w:eastAsia="宋体" w:cstheme="majorBidi"/>
          <w:color w:val="auto"/>
          <w:szCs w:val="24"/>
        </w:rPr>
        <w:t>（二）基本</w:t>
      </w:r>
      <w:r>
        <w:rPr>
          <w:rFonts w:ascii="宋体" w:hAnsi="宋体" w:eastAsia="宋体" w:cstheme="majorBidi"/>
          <w:color w:val="auto"/>
          <w:szCs w:val="24"/>
        </w:rPr>
        <w:t>原则</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0D3EB735">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_Toc14470 </w:instrText>
      </w:r>
      <w:r>
        <w:rPr>
          <w:rFonts w:ascii="宋体" w:hAnsi="宋体" w:eastAsia="宋体"/>
          <w:color w:val="auto"/>
          <w:szCs w:val="24"/>
        </w:rPr>
        <w:fldChar w:fldCharType="separate"/>
      </w:r>
      <w:r>
        <w:rPr>
          <w:rFonts w:hint="eastAsia" w:ascii="宋体" w:hAnsi="宋体" w:eastAsia="宋体" w:cstheme="majorBidi"/>
          <w:color w:val="auto"/>
          <w:szCs w:val="24"/>
        </w:rPr>
        <w:t>（三）发展</w:t>
      </w:r>
      <w:r>
        <w:rPr>
          <w:rFonts w:ascii="宋体" w:hAnsi="宋体" w:eastAsia="宋体" w:cstheme="majorBidi"/>
          <w:color w:val="auto"/>
          <w:szCs w:val="24"/>
        </w:rPr>
        <w:t>目标</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1</w:t>
      </w:r>
    </w:p>
    <w:p w14:paraId="7EB9E9F2">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b/>
          <w:bCs/>
          <w:color w:val="auto"/>
          <w:lang w:val="en-US" w:eastAsia="zh-CN"/>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_Toc24485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三</w:t>
      </w:r>
      <w:r>
        <w:rPr>
          <w:rFonts w:ascii="宋体" w:hAnsi="宋体" w:eastAsia="宋体" w:cs="Times New Roman"/>
          <w:b/>
          <w:bCs/>
          <w:color w:val="auto"/>
          <w:szCs w:val="24"/>
        </w:rPr>
        <w:t>、主要任务</w:t>
      </w:r>
      <w:r>
        <w:rPr>
          <w:b/>
          <w:bCs/>
          <w:color w:val="auto"/>
        </w:rPr>
        <w:tab/>
      </w:r>
      <w:r>
        <w:rPr>
          <w:rFonts w:hint="eastAsia"/>
          <w:b/>
          <w:bCs/>
          <w:color w:val="auto"/>
          <w:lang w:val="en-US" w:eastAsia="zh-CN"/>
        </w:rPr>
        <w:t>1</w:t>
      </w:r>
      <w:r>
        <w:rPr>
          <w:rFonts w:ascii="宋体" w:hAnsi="宋体" w:eastAsia="宋体"/>
          <w:b/>
          <w:bCs/>
          <w:color w:val="auto"/>
          <w:szCs w:val="24"/>
        </w:rPr>
        <w:fldChar w:fldCharType="end"/>
      </w:r>
      <w:r>
        <w:rPr>
          <w:rFonts w:hint="eastAsia" w:ascii="宋体" w:hAnsi="宋体" w:eastAsia="宋体"/>
          <w:b/>
          <w:bCs/>
          <w:color w:val="auto"/>
          <w:szCs w:val="24"/>
          <w:lang w:val="en-US" w:eastAsia="zh-CN"/>
        </w:rPr>
        <w:t>1</w:t>
      </w:r>
    </w:p>
    <w:p w14:paraId="14638F3B">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_Toc30101 </w:instrText>
      </w:r>
      <w:r>
        <w:rPr>
          <w:rFonts w:ascii="宋体" w:hAnsi="宋体" w:eastAsia="宋体"/>
          <w:color w:val="auto"/>
          <w:szCs w:val="24"/>
        </w:rPr>
        <w:fldChar w:fldCharType="separate"/>
      </w:r>
      <w:r>
        <w:rPr>
          <w:rFonts w:hint="eastAsia" w:ascii="宋体" w:hAnsi="宋体" w:eastAsia="宋体" w:cstheme="majorBidi"/>
          <w:color w:val="auto"/>
          <w:szCs w:val="24"/>
        </w:rPr>
        <w:t>（一）优化空间</w:t>
      </w:r>
      <w:r>
        <w:rPr>
          <w:rFonts w:ascii="宋体" w:hAnsi="宋体" w:eastAsia="宋体" w:cstheme="majorBidi"/>
          <w:color w:val="auto"/>
          <w:szCs w:val="24"/>
        </w:rPr>
        <w:t>布局</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1</w:t>
      </w:r>
    </w:p>
    <w:p w14:paraId="347C6C3E">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_Toc14220 </w:instrText>
      </w:r>
      <w:r>
        <w:rPr>
          <w:rFonts w:ascii="宋体" w:hAnsi="宋体" w:eastAsia="宋体"/>
          <w:color w:val="auto"/>
          <w:szCs w:val="24"/>
        </w:rPr>
        <w:fldChar w:fldCharType="separate"/>
      </w:r>
      <w:r>
        <w:rPr>
          <w:rFonts w:hint="eastAsia" w:ascii="宋体" w:hAnsi="宋体" w:eastAsia="宋体" w:cstheme="majorBidi"/>
          <w:color w:val="auto"/>
          <w:szCs w:val="24"/>
        </w:rPr>
        <w:t>（二）培育</w:t>
      </w:r>
      <w:r>
        <w:rPr>
          <w:rFonts w:ascii="宋体" w:hAnsi="宋体" w:eastAsia="宋体" w:cstheme="majorBidi"/>
          <w:color w:val="auto"/>
          <w:szCs w:val="24"/>
        </w:rPr>
        <w:t>重点产业</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3</w:t>
      </w:r>
    </w:p>
    <w:p w14:paraId="6CD8A61C">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_Toc13634 </w:instrText>
      </w:r>
      <w:r>
        <w:rPr>
          <w:rFonts w:ascii="宋体" w:hAnsi="宋体" w:eastAsia="宋体"/>
          <w:color w:val="auto"/>
          <w:szCs w:val="24"/>
        </w:rPr>
        <w:fldChar w:fldCharType="separate"/>
      </w:r>
      <w:r>
        <w:rPr>
          <w:rFonts w:hint="eastAsia" w:ascii="宋体" w:hAnsi="宋体" w:eastAsia="宋体" w:cstheme="majorBidi"/>
          <w:color w:val="auto"/>
          <w:szCs w:val="24"/>
        </w:rPr>
        <w:t>（三）推进重大项目</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5</w:t>
      </w:r>
    </w:p>
    <w:p w14:paraId="1D4164BD">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_Toc17536 </w:instrText>
      </w:r>
      <w:r>
        <w:rPr>
          <w:rFonts w:ascii="宋体" w:hAnsi="宋体" w:eastAsia="宋体"/>
          <w:color w:val="auto"/>
          <w:szCs w:val="24"/>
        </w:rPr>
        <w:fldChar w:fldCharType="separate"/>
      </w:r>
      <w:r>
        <w:rPr>
          <w:rFonts w:hint="eastAsia" w:ascii="宋体" w:hAnsi="宋体" w:eastAsia="宋体" w:cstheme="majorBidi"/>
          <w:color w:val="auto"/>
          <w:szCs w:val="24"/>
        </w:rPr>
        <w:t>（四）激活县域发展</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7</w:t>
      </w:r>
    </w:p>
    <w:p w14:paraId="2B03565A">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_Toc17432 </w:instrText>
      </w:r>
      <w:r>
        <w:rPr>
          <w:rFonts w:ascii="宋体" w:hAnsi="宋体" w:eastAsia="宋体"/>
          <w:color w:val="auto"/>
          <w:szCs w:val="24"/>
        </w:rPr>
        <w:fldChar w:fldCharType="separate"/>
      </w:r>
      <w:r>
        <w:rPr>
          <w:rFonts w:hint="eastAsia" w:ascii="宋体" w:hAnsi="宋体" w:eastAsia="宋体" w:cstheme="majorBidi"/>
          <w:color w:val="auto"/>
          <w:szCs w:val="24"/>
        </w:rPr>
        <w:t>（五）加强</w:t>
      </w:r>
      <w:r>
        <w:rPr>
          <w:rFonts w:ascii="宋体" w:hAnsi="宋体" w:eastAsia="宋体" w:cstheme="majorBidi"/>
          <w:color w:val="auto"/>
          <w:szCs w:val="24"/>
        </w:rPr>
        <w:t>基础</w:t>
      </w:r>
      <w:r>
        <w:rPr>
          <w:rFonts w:hint="eastAsia" w:ascii="宋体" w:hAnsi="宋体" w:eastAsia="宋体" w:cstheme="majorBidi"/>
          <w:color w:val="auto"/>
          <w:szCs w:val="24"/>
        </w:rPr>
        <w:t>工作</w:t>
      </w:r>
      <w:r>
        <w:rPr>
          <w:color w:val="auto"/>
        </w:rPr>
        <w:tab/>
      </w:r>
      <w:r>
        <w:rPr>
          <w:rFonts w:hint="eastAsia"/>
          <w:color w:val="auto"/>
          <w:lang w:val="en-US" w:eastAsia="zh-CN"/>
        </w:rPr>
        <w:t>1</w:t>
      </w:r>
      <w:r>
        <w:rPr>
          <w:rFonts w:ascii="宋体" w:hAnsi="宋体" w:eastAsia="宋体"/>
          <w:color w:val="auto"/>
          <w:szCs w:val="24"/>
        </w:rPr>
        <w:fldChar w:fldCharType="end"/>
      </w:r>
      <w:r>
        <w:rPr>
          <w:rFonts w:hint="eastAsia" w:ascii="宋体" w:hAnsi="宋体" w:eastAsia="宋体"/>
          <w:color w:val="auto"/>
          <w:szCs w:val="24"/>
          <w:lang w:val="en-US" w:eastAsia="zh-CN"/>
        </w:rPr>
        <w:t>9</w:t>
      </w:r>
    </w:p>
    <w:p w14:paraId="11C3EAB9">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_Toc10758 </w:instrText>
      </w:r>
      <w:r>
        <w:rPr>
          <w:rFonts w:ascii="宋体" w:hAnsi="宋体" w:eastAsia="宋体"/>
          <w:color w:val="auto"/>
          <w:szCs w:val="24"/>
        </w:rPr>
        <w:fldChar w:fldCharType="separate"/>
      </w:r>
      <w:r>
        <w:rPr>
          <w:rFonts w:hint="eastAsia" w:ascii="宋体" w:hAnsi="宋体" w:eastAsia="宋体" w:cstheme="majorBidi"/>
          <w:color w:val="auto"/>
          <w:szCs w:val="24"/>
        </w:rPr>
        <w:t>（六）营造消费环境</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66951FD2">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_Toc17418 </w:instrText>
      </w:r>
      <w:r>
        <w:rPr>
          <w:rFonts w:ascii="宋体" w:hAnsi="宋体" w:eastAsia="宋体"/>
          <w:color w:val="auto"/>
          <w:szCs w:val="24"/>
        </w:rPr>
        <w:fldChar w:fldCharType="separate"/>
      </w:r>
      <w:r>
        <w:rPr>
          <w:rFonts w:hint="eastAsia" w:ascii="宋体" w:hAnsi="宋体" w:eastAsia="宋体" w:cstheme="majorBidi"/>
          <w:color w:val="auto"/>
          <w:szCs w:val="24"/>
        </w:rPr>
        <w:t>（七）推进融合</w:t>
      </w:r>
      <w:r>
        <w:rPr>
          <w:rFonts w:ascii="宋体" w:hAnsi="宋体" w:eastAsia="宋体" w:cstheme="majorBidi"/>
          <w:color w:val="auto"/>
          <w:szCs w:val="24"/>
        </w:rPr>
        <w:t>发展</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2</w:t>
      </w:r>
    </w:p>
    <w:p w14:paraId="3468383C">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_Toc25793 </w:instrText>
      </w:r>
      <w:r>
        <w:rPr>
          <w:rFonts w:ascii="宋体" w:hAnsi="宋体" w:eastAsia="宋体"/>
          <w:color w:val="auto"/>
          <w:szCs w:val="24"/>
        </w:rPr>
        <w:fldChar w:fldCharType="separate"/>
      </w:r>
      <w:r>
        <w:rPr>
          <w:rFonts w:hint="eastAsia" w:ascii="宋体" w:hAnsi="宋体" w:eastAsia="宋体" w:cstheme="majorBidi"/>
          <w:color w:val="auto"/>
          <w:szCs w:val="24"/>
        </w:rPr>
        <w:t>（八）加大对外交流</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4</w:t>
      </w:r>
    </w:p>
    <w:p w14:paraId="24DC739E">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b/>
          <w:bCs/>
          <w:color w:val="auto"/>
          <w:lang w:val="en-US" w:eastAsia="zh-CN"/>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_Toc32706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四</w:t>
      </w:r>
      <w:r>
        <w:rPr>
          <w:rFonts w:ascii="宋体" w:hAnsi="宋体" w:eastAsia="宋体" w:cs="Times New Roman"/>
          <w:b/>
          <w:bCs/>
          <w:color w:val="auto"/>
          <w:szCs w:val="24"/>
        </w:rPr>
        <w:t>、重点工程</w:t>
      </w:r>
      <w:r>
        <w:rPr>
          <w:b/>
          <w:bCs/>
          <w:color w:val="auto"/>
        </w:rPr>
        <w:tab/>
      </w:r>
      <w:r>
        <w:rPr>
          <w:rFonts w:hint="eastAsia"/>
          <w:b/>
          <w:bCs/>
          <w:color w:val="auto"/>
          <w:lang w:val="en-US" w:eastAsia="zh-CN"/>
        </w:rPr>
        <w:t>2</w:t>
      </w:r>
      <w:r>
        <w:rPr>
          <w:rFonts w:ascii="宋体" w:hAnsi="宋体" w:eastAsia="宋体"/>
          <w:b/>
          <w:bCs/>
          <w:color w:val="auto"/>
          <w:szCs w:val="24"/>
        </w:rPr>
        <w:fldChar w:fldCharType="end"/>
      </w:r>
      <w:r>
        <w:rPr>
          <w:rFonts w:hint="eastAsia" w:ascii="宋体" w:hAnsi="宋体" w:eastAsia="宋体"/>
          <w:b/>
          <w:bCs/>
          <w:color w:val="auto"/>
          <w:szCs w:val="24"/>
          <w:lang w:val="en-US" w:eastAsia="zh-CN"/>
        </w:rPr>
        <w:t>5</w:t>
      </w:r>
    </w:p>
    <w:p w14:paraId="3D8DF8F0">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_Toc6912 </w:instrText>
      </w:r>
      <w:r>
        <w:rPr>
          <w:rFonts w:ascii="宋体" w:hAnsi="宋体" w:eastAsia="宋体"/>
          <w:color w:val="auto"/>
          <w:szCs w:val="24"/>
        </w:rPr>
        <w:fldChar w:fldCharType="separate"/>
      </w:r>
      <w:r>
        <w:rPr>
          <w:rFonts w:hint="eastAsia" w:ascii="宋体" w:hAnsi="宋体" w:eastAsia="宋体" w:cstheme="majorBidi"/>
          <w:color w:val="auto"/>
          <w:szCs w:val="24"/>
        </w:rPr>
        <w:t>（一）传统</w:t>
      </w:r>
      <w:r>
        <w:rPr>
          <w:rFonts w:ascii="宋体" w:hAnsi="宋体" w:eastAsia="宋体" w:cstheme="majorBidi"/>
          <w:color w:val="auto"/>
          <w:szCs w:val="24"/>
        </w:rPr>
        <w:t>工艺振兴工程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5</w:t>
      </w:r>
    </w:p>
    <w:p w14:paraId="7CD82817">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_Toc6516 </w:instrText>
      </w:r>
      <w:r>
        <w:rPr>
          <w:rFonts w:ascii="宋体" w:hAnsi="宋体" w:eastAsia="宋体"/>
          <w:color w:val="auto"/>
          <w:szCs w:val="24"/>
        </w:rPr>
        <w:fldChar w:fldCharType="separate"/>
      </w:r>
      <w:r>
        <w:rPr>
          <w:rFonts w:hint="eastAsia" w:ascii="宋体" w:hAnsi="宋体" w:eastAsia="宋体" w:cstheme="majorBidi"/>
          <w:color w:val="auto"/>
          <w:szCs w:val="24"/>
        </w:rPr>
        <w:t>（二）文旅深度融合</w:t>
      </w:r>
      <w:r>
        <w:rPr>
          <w:rFonts w:ascii="宋体" w:hAnsi="宋体" w:eastAsia="宋体" w:cstheme="majorBidi"/>
          <w:color w:val="auto"/>
          <w:szCs w:val="24"/>
        </w:rPr>
        <w:t>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6</w:t>
      </w:r>
    </w:p>
    <w:p w14:paraId="26F6030C">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_Toc11965 </w:instrText>
      </w:r>
      <w:r>
        <w:rPr>
          <w:rFonts w:ascii="宋体" w:hAnsi="宋体" w:eastAsia="宋体"/>
          <w:color w:val="auto"/>
          <w:szCs w:val="24"/>
        </w:rPr>
        <w:fldChar w:fldCharType="separate"/>
      </w:r>
      <w:r>
        <w:rPr>
          <w:rFonts w:hint="eastAsia" w:ascii="宋体" w:hAnsi="宋体" w:eastAsia="宋体" w:cstheme="majorBidi"/>
          <w:color w:val="auto"/>
          <w:szCs w:val="24"/>
        </w:rPr>
        <w:t>（三）文化创意培育</w:t>
      </w:r>
      <w:r>
        <w:rPr>
          <w:rFonts w:ascii="宋体" w:hAnsi="宋体" w:eastAsia="宋体" w:cstheme="majorBidi"/>
          <w:color w:val="auto"/>
          <w:szCs w:val="24"/>
        </w:rPr>
        <w:t>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7</w:t>
      </w:r>
    </w:p>
    <w:p w14:paraId="792B547A">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_Toc31077 </w:instrText>
      </w:r>
      <w:r>
        <w:rPr>
          <w:rFonts w:ascii="宋体" w:hAnsi="宋体" w:eastAsia="宋体"/>
          <w:color w:val="auto"/>
          <w:szCs w:val="24"/>
        </w:rPr>
        <w:fldChar w:fldCharType="separate"/>
      </w:r>
      <w:r>
        <w:rPr>
          <w:rFonts w:hint="eastAsia" w:ascii="宋体" w:hAnsi="宋体" w:eastAsia="宋体" w:cstheme="majorBidi"/>
          <w:color w:val="auto"/>
          <w:szCs w:val="24"/>
        </w:rPr>
        <w:t>（四）文化</w:t>
      </w:r>
      <w:r>
        <w:rPr>
          <w:rFonts w:ascii="宋体" w:hAnsi="宋体" w:eastAsia="宋体" w:cstheme="majorBidi"/>
          <w:color w:val="auto"/>
          <w:szCs w:val="24"/>
        </w:rPr>
        <w:t>街区建设工程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7</w:t>
      </w:r>
    </w:p>
    <w:p w14:paraId="4CAFCE57">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_Toc1173 </w:instrText>
      </w:r>
      <w:r>
        <w:rPr>
          <w:rFonts w:ascii="宋体" w:hAnsi="宋体" w:eastAsia="宋体"/>
          <w:color w:val="auto"/>
          <w:szCs w:val="24"/>
        </w:rPr>
        <w:fldChar w:fldCharType="separate"/>
      </w:r>
      <w:r>
        <w:rPr>
          <w:rFonts w:hint="eastAsia" w:ascii="宋体" w:hAnsi="宋体" w:eastAsia="宋体" w:cstheme="majorBidi"/>
          <w:color w:val="auto"/>
          <w:szCs w:val="24"/>
        </w:rPr>
        <w:t>（五）数字</w:t>
      </w:r>
      <w:r>
        <w:rPr>
          <w:rFonts w:ascii="宋体" w:hAnsi="宋体" w:eastAsia="宋体" w:cstheme="majorBidi"/>
          <w:color w:val="auto"/>
          <w:szCs w:val="24"/>
        </w:rPr>
        <w:t>文化发展工程</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8</w:t>
      </w:r>
    </w:p>
    <w:p w14:paraId="52DA1F1C">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b/>
          <w:bCs/>
          <w:color w:val="auto"/>
          <w:szCs w:val="24"/>
        </w:rPr>
        <w:fldChar w:fldCharType="begin"/>
      </w:r>
      <w:r>
        <w:rPr>
          <w:rFonts w:ascii="宋体" w:hAnsi="宋体" w:eastAsia="宋体"/>
          <w:b/>
          <w:bCs/>
          <w:color w:val="auto"/>
          <w:szCs w:val="24"/>
        </w:rPr>
        <w:instrText xml:space="preserve"> HYPERLINK \l _Toc16767 </w:instrText>
      </w:r>
      <w:r>
        <w:rPr>
          <w:rFonts w:ascii="宋体" w:hAnsi="宋体" w:eastAsia="宋体"/>
          <w:b/>
          <w:bCs/>
          <w:color w:val="auto"/>
          <w:szCs w:val="24"/>
        </w:rPr>
        <w:fldChar w:fldCharType="separate"/>
      </w:r>
      <w:r>
        <w:rPr>
          <w:rFonts w:hint="eastAsia" w:ascii="宋体" w:hAnsi="宋体" w:eastAsia="宋体" w:cs="Times New Roman"/>
          <w:b/>
          <w:bCs/>
          <w:color w:val="auto"/>
          <w:szCs w:val="24"/>
        </w:rPr>
        <w:t>五</w:t>
      </w:r>
      <w:r>
        <w:rPr>
          <w:rFonts w:ascii="宋体" w:hAnsi="宋体" w:eastAsia="宋体" w:cs="Times New Roman"/>
          <w:b/>
          <w:bCs/>
          <w:color w:val="auto"/>
          <w:szCs w:val="24"/>
        </w:rPr>
        <w:t>、保障措施</w:t>
      </w:r>
      <w:r>
        <w:rPr>
          <w:b/>
          <w:bCs/>
          <w:color w:val="auto"/>
        </w:rPr>
        <w:tab/>
      </w:r>
      <w:r>
        <w:rPr>
          <w:rFonts w:hint="eastAsia"/>
          <w:b/>
          <w:bCs/>
          <w:color w:val="auto"/>
          <w:lang w:val="en-US" w:eastAsia="zh-CN"/>
        </w:rPr>
        <w:t>2</w:t>
      </w:r>
      <w:r>
        <w:rPr>
          <w:rFonts w:ascii="宋体" w:hAnsi="宋体" w:eastAsia="宋体"/>
          <w:b/>
          <w:bCs/>
          <w:color w:val="auto"/>
          <w:szCs w:val="24"/>
        </w:rPr>
        <w:fldChar w:fldCharType="end"/>
      </w:r>
      <w:r>
        <w:rPr>
          <w:rFonts w:hint="eastAsia" w:ascii="宋体" w:hAnsi="宋体" w:eastAsia="宋体"/>
          <w:b/>
          <w:bCs/>
          <w:color w:val="auto"/>
          <w:szCs w:val="24"/>
          <w:lang w:val="en-US" w:eastAsia="zh-CN"/>
        </w:rPr>
        <w:t>9</w:t>
      </w:r>
    </w:p>
    <w:p w14:paraId="20E9F69E">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_Toc20353 </w:instrText>
      </w:r>
      <w:r>
        <w:rPr>
          <w:rFonts w:ascii="宋体" w:hAnsi="宋体" w:eastAsia="宋体"/>
          <w:color w:val="auto"/>
          <w:szCs w:val="24"/>
        </w:rPr>
        <w:fldChar w:fldCharType="separate"/>
      </w:r>
      <w:r>
        <w:rPr>
          <w:rFonts w:hint="eastAsia" w:ascii="宋体" w:hAnsi="宋体" w:eastAsia="宋体" w:cstheme="majorBidi"/>
          <w:color w:val="auto"/>
          <w:szCs w:val="24"/>
        </w:rPr>
        <w:t>（一）加强组织领导</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9</w:t>
      </w:r>
    </w:p>
    <w:p w14:paraId="4294FEDB">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_Toc30378 </w:instrText>
      </w:r>
      <w:r>
        <w:rPr>
          <w:rFonts w:ascii="宋体" w:hAnsi="宋体" w:eastAsia="宋体"/>
          <w:color w:val="auto"/>
          <w:szCs w:val="24"/>
        </w:rPr>
        <w:fldChar w:fldCharType="separate"/>
      </w:r>
      <w:r>
        <w:rPr>
          <w:rFonts w:hint="eastAsia" w:ascii="宋体" w:hAnsi="宋体" w:eastAsia="宋体" w:cstheme="majorBidi"/>
          <w:color w:val="auto"/>
          <w:szCs w:val="24"/>
        </w:rPr>
        <w:t>（二）深化体制改革</w:t>
      </w:r>
      <w:r>
        <w:rPr>
          <w:color w:val="auto"/>
        </w:rPr>
        <w:tab/>
      </w:r>
      <w:r>
        <w:rPr>
          <w:rFonts w:hint="eastAsia"/>
          <w:color w:val="auto"/>
          <w:lang w:val="en-US" w:eastAsia="zh-CN"/>
        </w:rPr>
        <w:t>2</w:t>
      </w:r>
      <w:r>
        <w:rPr>
          <w:rFonts w:ascii="宋体" w:hAnsi="宋体" w:eastAsia="宋体"/>
          <w:color w:val="auto"/>
          <w:szCs w:val="24"/>
        </w:rPr>
        <w:fldChar w:fldCharType="end"/>
      </w:r>
      <w:r>
        <w:rPr>
          <w:rFonts w:hint="eastAsia" w:ascii="宋体" w:hAnsi="宋体" w:eastAsia="宋体"/>
          <w:color w:val="auto"/>
          <w:szCs w:val="24"/>
          <w:lang w:val="en-US" w:eastAsia="zh-CN"/>
        </w:rPr>
        <w:t>9</w:t>
      </w:r>
    </w:p>
    <w:p w14:paraId="767568D2">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_Toc28504 </w:instrText>
      </w:r>
      <w:r>
        <w:rPr>
          <w:rFonts w:ascii="宋体" w:hAnsi="宋体" w:eastAsia="宋体"/>
          <w:color w:val="auto"/>
          <w:szCs w:val="24"/>
        </w:rPr>
        <w:fldChar w:fldCharType="separate"/>
      </w:r>
      <w:r>
        <w:rPr>
          <w:rFonts w:hint="eastAsia" w:ascii="宋体" w:hAnsi="宋体" w:eastAsia="宋体" w:cstheme="majorBidi"/>
          <w:color w:val="auto"/>
          <w:szCs w:val="24"/>
        </w:rPr>
        <w:t>（三）加大政策支持</w:t>
      </w:r>
      <w:r>
        <w:rPr>
          <w:color w:val="auto"/>
        </w:rPr>
        <w:tab/>
      </w:r>
      <w:r>
        <w:rPr>
          <w:rFonts w:hint="eastAsia"/>
          <w:color w:val="auto"/>
          <w:lang w:val="en-US" w:eastAsia="zh-CN"/>
        </w:rPr>
        <w:t>3</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0C4CF1EB">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72" w:firstLineChars="200"/>
        <w:jc w:val="both"/>
        <w:outlineLvl w:val="9"/>
        <w:rPr>
          <w:rFonts w:hint="eastAsia" w:eastAsia="宋体"/>
          <w:color w:val="auto"/>
          <w:lang w:val="en-US" w:eastAsia="zh-CN"/>
        </w:rPr>
      </w:pPr>
      <w:r>
        <w:rPr>
          <w:rFonts w:ascii="宋体" w:hAnsi="宋体" w:eastAsia="宋体"/>
          <w:color w:val="auto"/>
          <w:szCs w:val="24"/>
        </w:rPr>
        <w:fldChar w:fldCharType="begin"/>
      </w:r>
      <w:r>
        <w:rPr>
          <w:rFonts w:ascii="宋体" w:hAnsi="宋体" w:eastAsia="宋体"/>
          <w:color w:val="auto"/>
          <w:szCs w:val="24"/>
        </w:rPr>
        <w:instrText xml:space="preserve"> HYPERLINK \l _Toc21951 </w:instrText>
      </w:r>
      <w:r>
        <w:rPr>
          <w:rFonts w:ascii="宋体" w:hAnsi="宋体" w:eastAsia="宋体"/>
          <w:color w:val="auto"/>
          <w:szCs w:val="24"/>
        </w:rPr>
        <w:fldChar w:fldCharType="separate"/>
      </w:r>
      <w:r>
        <w:rPr>
          <w:rFonts w:hint="eastAsia" w:ascii="宋体" w:hAnsi="宋体" w:eastAsia="宋体" w:cstheme="majorBidi"/>
          <w:color w:val="auto"/>
          <w:szCs w:val="24"/>
        </w:rPr>
        <w:t>（四）加大资金投入</w:t>
      </w:r>
      <w:r>
        <w:rPr>
          <w:color w:val="auto"/>
        </w:rPr>
        <w:tab/>
      </w:r>
      <w:r>
        <w:rPr>
          <w:rFonts w:hint="eastAsia"/>
          <w:color w:val="auto"/>
          <w:lang w:val="en-US" w:eastAsia="zh-CN"/>
        </w:rPr>
        <w:t>3</w:t>
      </w:r>
      <w:r>
        <w:rPr>
          <w:rFonts w:ascii="宋体" w:hAnsi="宋体" w:eastAsia="宋体"/>
          <w:color w:val="auto"/>
          <w:szCs w:val="24"/>
        </w:rPr>
        <w:fldChar w:fldCharType="end"/>
      </w:r>
      <w:r>
        <w:rPr>
          <w:rFonts w:hint="eastAsia" w:ascii="宋体" w:hAnsi="宋体" w:eastAsia="宋体"/>
          <w:color w:val="auto"/>
          <w:szCs w:val="24"/>
          <w:lang w:val="en-US" w:eastAsia="zh-CN"/>
        </w:rPr>
        <w:t>0</w:t>
      </w:r>
    </w:p>
    <w:p w14:paraId="2BAE9696">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ascii="宋体" w:hAnsi="宋体" w:eastAsia="宋体"/>
          <w:color w:val="auto"/>
          <w:sz w:val="24"/>
          <w:szCs w:val="24"/>
        </w:rPr>
      </w:pPr>
      <w:r>
        <w:rPr>
          <w:rFonts w:ascii="宋体" w:hAnsi="宋体" w:eastAsia="宋体"/>
          <w:color w:val="auto"/>
          <w:szCs w:val="24"/>
        </w:rPr>
        <w:fldChar w:fldCharType="end"/>
      </w:r>
    </w:p>
    <w:p w14:paraId="2B46C26F">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both"/>
        <w:outlineLvl w:val="9"/>
        <w:rPr>
          <w:rFonts w:ascii="宋体" w:hAnsi="宋体" w:eastAsia="宋体"/>
          <w:color w:val="auto"/>
          <w:sz w:val="24"/>
          <w:szCs w:val="24"/>
        </w:rPr>
        <w:sectPr>
          <w:footerReference r:id="rId4" w:type="first"/>
          <w:footerReference r:id="rId3" w:type="default"/>
          <w:pgSz w:w="11906" w:h="16838"/>
          <w:pgMar w:top="2154" w:right="1474" w:bottom="1417" w:left="1587" w:header="1361" w:footer="1191" w:gutter="0"/>
          <w:pgNumType w:fmt="decimal" w:start="1"/>
          <w:cols w:space="0" w:num="1"/>
          <w:rtlGutter w:val="0"/>
          <w:docGrid w:type="linesAndChars" w:linePitch="603" w:charSpace="-842"/>
        </w:sectPr>
      </w:pPr>
    </w:p>
    <w:p w14:paraId="47F90A0B">
      <w:pPr>
        <w:keepNext w:val="0"/>
        <w:keepLines w:val="0"/>
        <w:pageBreakBefore w:val="0"/>
        <w:widowControl w:val="0"/>
        <w:kinsoku/>
        <w:wordWrap/>
        <w:overflowPunct/>
        <w:topLinePunct w:val="0"/>
        <w:autoSpaceDE/>
        <w:autoSpaceDN/>
        <w:bidi w:val="0"/>
        <w:adjustRightInd/>
        <w:snapToGrid/>
        <w:spacing w:before="0" w:after="0" w:line="240" w:lineRule="auto"/>
        <w:jc w:val="center"/>
        <w:outlineLvl w:val="9"/>
        <w:rPr>
          <w:rFonts w:hint="eastAsia" w:ascii="方正黑体_GBK" w:hAnsi="方正黑体_GBK" w:eastAsia="方正黑体_GBK" w:cs="方正黑体_GBK"/>
          <w:color w:val="auto"/>
          <w:sz w:val="44"/>
          <w:szCs w:val="44"/>
        </w:rPr>
      </w:pPr>
      <w:bookmarkStart w:id="1" w:name="_Toc7165"/>
      <w:r>
        <w:rPr>
          <w:rFonts w:hint="eastAsia" w:ascii="方正黑体_GBK" w:hAnsi="方正黑体_GBK" w:eastAsia="方正黑体_GBK" w:cs="方正黑体_GBK"/>
          <w:color w:val="auto"/>
          <w:sz w:val="44"/>
          <w:szCs w:val="44"/>
        </w:rPr>
        <w:t>引</w:t>
      </w:r>
      <w:r>
        <w:rPr>
          <w:rFonts w:hint="eastAsia" w:ascii="方正黑体_GBK" w:hAnsi="方正黑体_GBK" w:eastAsia="方正黑体_GBK" w:cs="方正黑体_GBK"/>
          <w:color w:val="auto"/>
          <w:sz w:val="44"/>
          <w:szCs w:val="44"/>
          <w:lang w:val="en-US" w:eastAsia="zh-CN"/>
        </w:rPr>
        <w:t xml:space="preserve">   </w:t>
      </w:r>
      <w:r>
        <w:rPr>
          <w:rFonts w:hint="eastAsia" w:ascii="方正黑体_GBK" w:hAnsi="方正黑体_GBK" w:eastAsia="方正黑体_GBK" w:cs="方正黑体_GBK"/>
          <w:color w:val="auto"/>
          <w:sz w:val="44"/>
          <w:szCs w:val="44"/>
        </w:rPr>
        <w:t>言</w:t>
      </w:r>
      <w:bookmarkEnd w:id="1"/>
    </w:p>
    <w:p w14:paraId="59DA73C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p>
    <w:p w14:paraId="66106569">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为认真贯彻《玉溪市</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十四五</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文化和旅游发展规划》，繁荣发展文化产业，健全现代文化产业体系，加快文化强市建设，不断增强文化产业在经济社会发展、城市形象提升和生态文化建设中的作用，实现文化资源产业化发展，特制定本规划。</w:t>
      </w:r>
    </w:p>
    <w:p w14:paraId="62C0996D">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本规划依据：</w:t>
      </w:r>
    </w:p>
    <w:p w14:paraId="29068BC3">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《中共中央关于制定国民经济和社会发展第十四个五年规划和二〇三五年远景目标的建议》，国家《关于推动数字文化产业高质量发展的意见》，作为本规划的重要立论与目标参考。</w:t>
      </w:r>
    </w:p>
    <w:p w14:paraId="54FC755B">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《中共云南省委关于制定云南省国民经济和社会发展第十四个五年规划和二〇三五年远景目标的建议》《滇中城市群发展规划》，作为</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十四五</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期间文化产业发展的重要依据。</w:t>
      </w:r>
    </w:p>
    <w:p w14:paraId="202E502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共玉溪市委关于制定玉溪市国民经济和社会发展第十四个五年规划和二〇三五年远景目标的建议》《云南省抚仙湖保护条例》《昆玉旅游文化产业经济带总体规划纲要》《玉溪市城市总体规划（2011—2030）》《玉溪市加快文化创意产业发展实施方案》为确定玉溪市文化产业发展定位、发展原则、发展目标、空间布局、重点产业等提供依据。</w:t>
      </w:r>
    </w:p>
    <w:p w14:paraId="5FB592AA">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both"/>
        <w:outlineLvl w:val="9"/>
        <w:rPr>
          <w:rFonts w:ascii="宋体" w:hAnsi="宋体" w:eastAsia="宋体"/>
          <w:color w:val="auto"/>
          <w:sz w:val="24"/>
          <w:szCs w:val="24"/>
        </w:rPr>
      </w:pPr>
    </w:p>
    <w:p w14:paraId="3EBB465C">
      <w:pPr>
        <w:keepNext w:val="0"/>
        <w:keepLines w:val="0"/>
        <w:pageBreakBefore w:val="0"/>
        <w:widowControl w:val="0"/>
        <w:kinsoku/>
        <w:wordWrap/>
        <w:overflowPunct/>
        <w:topLinePunct w:val="0"/>
        <w:autoSpaceDE/>
        <w:autoSpaceDN/>
        <w:bidi w:val="0"/>
        <w:adjustRightInd/>
        <w:snapToGrid/>
        <w:spacing w:line="240" w:lineRule="auto"/>
        <w:ind w:left="0" w:leftChars="0" w:firstLine="472" w:firstLineChars="200"/>
        <w:jc w:val="both"/>
        <w:outlineLvl w:val="9"/>
        <w:rPr>
          <w:rFonts w:ascii="宋体" w:hAnsi="宋体" w:eastAsia="宋体"/>
          <w:color w:val="auto"/>
          <w:sz w:val="24"/>
          <w:szCs w:val="24"/>
        </w:rPr>
      </w:pPr>
      <w:r>
        <w:rPr>
          <w:rFonts w:ascii="宋体" w:hAnsi="宋体" w:eastAsia="宋体"/>
          <w:color w:val="auto"/>
          <w:sz w:val="24"/>
          <w:szCs w:val="24"/>
        </w:rPr>
        <w:br w:type="page"/>
      </w:r>
    </w:p>
    <w:p w14:paraId="2EA56FDE">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outlineLvl w:val="9"/>
        <w:rPr>
          <w:rFonts w:hint="eastAsia" w:ascii="方正黑体_GBK" w:hAnsi="方正黑体_GBK" w:eastAsia="方正黑体_GBK" w:cs="方正黑体_GBK"/>
          <w:color w:val="auto"/>
          <w:sz w:val="32"/>
          <w:szCs w:val="32"/>
        </w:rPr>
      </w:pPr>
      <w:bookmarkStart w:id="2" w:name="_Toc57616156"/>
      <w:bookmarkStart w:id="3" w:name="_Toc25072"/>
    </w:p>
    <w:p w14:paraId="47F5F78E">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一、发</w:t>
      </w:r>
      <w:bookmarkEnd w:id="2"/>
      <w:r>
        <w:rPr>
          <w:rFonts w:hint="eastAsia" w:ascii="方正黑体_GBK" w:hAnsi="方正黑体_GBK" w:eastAsia="方正黑体_GBK" w:cs="方正黑体_GBK"/>
          <w:color w:val="auto"/>
          <w:sz w:val="32"/>
          <w:szCs w:val="32"/>
        </w:rPr>
        <w:t>展回顾</w:t>
      </w:r>
      <w:bookmarkEnd w:id="3"/>
    </w:p>
    <w:p w14:paraId="149600E4">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outlineLvl w:val="9"/>
        <w:rPr>
          <w:rFonts w:hint="eastAsia" w:ascii="方正楷体_GBK" w:hAnsi="方正楷体_GBK" w:eastAsia="方正楷体_GBK" w:cs="方正楷体_GBK"/>
          <w:b/>
          <w:bCs/>
          <w:color w:val="auto"/>
          <w:sz w:val="32"/>
          <w:szCs w:val="32"/>
        </w:rPr>
      </w:pPr>
      <w:bookmarkStart w:id="4" w:name="_Toc19119"/>
      <w:r>
        <w:rPr>
          <w:rFonts w:hint="eastAsia" w:ascii="方正楷体_GBK" w:hAnsi="方正楷体_GBK" w:eastAsia="方正楷体_GBK" w:cs="方正楷体_GBK"/>
          <w:b/>
          <w:bCs/>
          <w:color w:val="auto"/>
          <w:sz w:val="32"/>
          <w:szCs w:val="32"/>
        </w:rPr>
        <w:t>（一）主要成绩</w:t>
      </w:r>
      <w:bookmarkEnd w:id="4"/>
    </w:p>
    <w:p w14:paraId="5A4050CE">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期间，在省文产办的指导帮助和市委宣传部的直接领导下，玉溪文化产业经历了由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文化与旅游相结合，大项目促进大发展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以民族文化传承为突破口，推动产业发展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围绕做大产值，做强文化产业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三个发展阶段，产业发展思路更加明晰，措施更加有力，成效更加明显。</w:t>
      </w:r>
    </w:p>
    <w:p w14:paraId="610C242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文化产业规模持续扩大</w:t>
      </w:r>
    </w:p>
    <w:p w14:paraId="70AADFA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伴随国家对文化产业的不断重视，玉溪市文化产业总量不断扩大，呈现出快速增长的态势。省内排名一直位居第二位。按照《文化及相关产业分类》标准统计，根据最新统计核定修正数据，文化产业增加值2016年以来保持持续稳定增长。联网直报企业2016年有42家，2017年有48家，2018年有45家，2019年</w:t>
      </w:r>
      <w:r>
        <w:rPr>
          <w:rFonts w:hint="default" w:ascii="Times New Roman" w:hAnsi="Times New Roman" w:eastAsia="方正仿宋_GBK" w:cs="Times New Roman"/>
          <w:color w:val="auto"/>
          <w:sz w:val="32"/>
          <w:szCs w:val="32"/>
          <w:lang w:eastAsia="zh-CN"/>
        </w:rPr>
        <w:t>有</w:t>
      </w:r>
      <w:r>
        <w:rPr>
          <w:rFonts w:hint="default" w:ascii="Times New Roman" w:hAnsi="Times New Roman" w:eastAsia="方正仿宋_GBK" w:cs="Times New Roman"/>
          <w:color w:val="auto"/>
          <w:sz w:val="32"/>
          <w:szCs w:val="32"/>
          <w:lang w:val="en-US" w:eastAsia="zh-CN"/>
        </w:rPr>
        <w:t>51家</w:t>
      </w:r>
      <w:r>
        <w:rPr>
          <w:rFonts w:hint="default" w:ascii="Times New Roman" w:hAnsi="Times New Roman" w:eastAsia="方正仿宋_GBK" w:cs="Times New Roman"/>
          <w:color w:val="auto"/>
          <w:sz w:val="32"/>
          <w:szCs w:val="32"/>
        </w:rPr>
        <w:t>。全市陶瓷产值约为53</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69亿元，已有制陶在册企业、工商户共297户，从业人员6669人。通海银饰产业产值约2</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75亿元，企业58户，从业人员237人。江川区、通海县共有手工铜器加工户111户，铜器企业54户，铜器制品销售门面34户，从业人员745人，实现产值2</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7亿元。全市刺绣产业总产值800多万元。</w:t>
      </w:r>
    </w:p>
    <w:p w14:paraId="3E0ADEA1">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4210"/>
        <w:gridCol w:w="3664"/>
      </w:tblGrid>
      <w:tr w14:paraId="226D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000" w:type="pct"/>
            <w:gridSpan w:val="3"/>
            <w:shd w:val="clear" w:color="auto" w:fill="auto"/>
            <w:vAlign w:val="center"/>
          </w:tcPr>
          <w:p w14:paraId="474EB62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b/>
                <w:bCs/>
                <w:color w:val="auto"/>
                <w:kern w:val="0"/>
                <w:sz w:val="24"/>
                <w:szCs w:val="24"/>
              </w:rPr>
            </w:pPr>
            <w:r>
              <w:rPr>
                <w:rFonts w:hint="eastAsia" w:ascii="方正小标宋_GBK" w:hAnsi="方正小标宋_GBK" w:eastAsia="方正小标宋_GBK" w:cs="方正小标宋_GBK"/>
                <w:b w:val="0"/>
                <w:bCs w:val="0"/>
                <w:color w:val="auto"/>
                <w:kern w:val="0"/>
                <w:sz w:val="28"/>
                <w:szCs w:val="28"/>
              </w:rPr>
              <w:t>玉溪市2016</w:t>
            </w:r>
            <w:r>
              <w:rPr>
                <w:rFonts w:hint="eastAsia" w:ascii="方正小标宋_GBK" w:hAnsi="方正小标宋_GBK" w:eastAsia="方正小标宋_GBK" w:cs="方正小标宋_GBK"/>
                <w:b w:val="0"/>
                <w:bCs w:val="0"/>
                <w:color w:val="auto"/>
                <w:kern w:val="0"/>
                <w:sz w:val="28"/>
                <w:szCs w:val="28"/>
                <w:lang w:eastAsia="zh-CN"/>
              </w:rPr>
              <w:t>—</w:t>
            </w:r>
            <w:r>
              <w:rPr>
                <w:rFonts w:hint="eastAsia" w:ascii="方正小标宋_GBK" w:hAnsi="方正小标宋_GBK" w:eastAsia="方正小标宋_GBK" w:cs="方正小标宋_GBK"/>
                <w:b w:val="0"/>
                <w:bCs w:val="0"/>
                <w:color w:val="auto"/>
                <w:kern w:val="0"/>
                <w:sz w:val="28"/>
                <w:szCs w:val="28"/>
              </w:rPr>
              <w:t>2019年文化产业增加值统计</w:t>
            </w:r>
          </w:p>
        </w:tc>
      </w:tr>
      <w:tr w14:paraId="618C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67A7CFC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年份</w:t>
            </w:r>
          </w:p>
        </w:tc>
        <w:tc>
          <w:tcPr>
            <w:tcW w:w="2323" w:type="pct"/>
            <w:shd w:val="clear" w:color="auto" w:fill="auto"/>
            <w:vAlign w:val="center"/>
          </w:tcPr>
          <w:p w14:paraId="7AA115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文化产业增加值（亿元）</w:t>
            </w:r>
          </w:p>
        </w:tc>
        <w:tc>
          <w:tcPr>
            <w:tcW w:w="2022" w:type="pct"/>
            <w:shd w:val="clear" w:color="auto" w:fill="auto"/>
            <w:vAlign w:val="center"/>
          </w:tcPr>
          <w:p w14:paraId="5B0E6E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文化产业增加值占GDP的比重</w:t>
            </w:r>
          </w:p>
        </w:tc>
      </w:tr>
      <w:tr w14:paraId="168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024D4A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2016</w:t>
            </w:r>
          </w:p>
        </w:tc>
        <w:tc>
          <w:tcPr>
            <w:tcW w:w="2323" w:type="pct"/>
            <w:shd w:val="clear" w:color="auto" w:fill="auto"/>
            <w:vAlign w:val="center"/>
          </w:tcPr>
          <w:p w14:paraId="1496A9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40</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88</w:t>
            </w:r>
          </w:p>
        </w:tc>
        <w:tc>
          <w:tcPr>
            <w:tcW w:w="2022" w:type="pct"/>
            <w:shd w:val="clear" w:color="auto" w:fill="auto"/>
            <w:vAlign w:val="center"/>
          </w:tcPr>
          <w:p w14:paraId="18145B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12%</w:t>
            </w:r>
          </w:p>
        </w:tc>
      </w:tr>
      <w:tr w14:paraId="074A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79818D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2017</w:t>
            </w:r>
          </w:p>
        </w:tc>
        <w:tc>
          <w:tcPr>
            <w:tcW w:w="2323" w:type="pct"/>
            <w:shd w:val="clear" w:color="auto" w:fill="auto"/>
            <w:vAlign w:val="center"/>
          </w:tcPr>
          <w:p w14:paraId="36A0C7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52</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18</w:t>
            </w:r>
          </w:p>
        </w:tc>
        <w:tc>
          <w:tcPr>
            <w:tcW w:w="2022" w:type="pct"/>
            <w:shd w:val="clear" w:color="auto" w:fill="auto"/>
            <w:vAlign w:val="center"/>
          </w:tcPr>
          <w:p w14:paraId="7CE923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69%</w:t>
            </w:r>
          </w:p>
        </w:tc>
      </w:tr>
      <w:tr w14:paraId="355C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3916D4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2018</w:t>
            </w:r>
          </w:p>
        </w:tc>
        <w:tc>
          <w:tcPr>
            <w:tcW w:w="2323" w:type="pct"/>
            <w:shd w:val="clear" w:color="auto" w:fill="auto"/>
            <w:vAlign w:val="center"/>
          </w:tcPr>
          <w:p w14:paraId="47B6B1F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67</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76</w:t>
            </w:r>
          </w:p>
        </w:tc>
        <w:tc>
          <w:tcPr>
            <w:tcW w:w="2022" w:type="pct"/>
            <w:shd w:val="clear" w:color="auto" w:fill="auto"/>
            <w:vAlign w:val="center"/>
          </w:tcPr>
          <w:p w14:paraId="1E8D9DD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76%</w:t>
            </w:r>
          </w:p>
        </w:tc>
      </w:tr>
      <w:tr w14:paraId="71F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5" w:type="pct"/>
            <w:shd w:val="clear" w:color="auto" w:fill="auto"/>
            <w:vAlign w:val="center"/>
          </w:tcPr>
          <w:p w14:paraId="140FDF2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2019</w:t>
            </w:r>
          </w:p>
        </w:tc>
        <w:tc>
          <w:tcPr>
            <w:tcW w:w="2323" w:type="pct"/>
            <w:shd w:val="clear" w:color="auto" w:fill="auto"/>
            <w:vAlign w:val="center"/>
          </w:tcPr>
          <w:p w14:paraId="293919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68</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38</w:t>
            </w:r>
          </w:p>
        </w:tc>
        <w:tc>
          <w:tcPr>
            <w:tcW w:w="2022" w:type="pct"/>
            <w:shd w:val="clear" w:color="auto" w:fill="auto"/>
            <w:vAlign w:val="center"/>
          </w:tcPr>
          <w:p w14:paraId="259DFCF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r>
              <w:rPr>
                <w:rFonts w:hint="eastAsia"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rPr>
              <w:t>44%</w:t>
            </w:r>
          </w:p>
        </w:tc>
      </w:tr>
    </w:tbl>
    <w:p w14:paraId="4835CFBA">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文化产业质量不断提升</w:t>
      </w:r>
    </w:p>
    <w:p w14:paraId="533933F4">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期间，玉溪文化产业质量不断提升，在文化创意产业园区、项目建设以及民族民间工艺品方面均实现突破。在文化创意园区（基地）方面，新平民族文化产业园区获得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第二批云南省文化创意产业园区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命名，玉溪城市驿站、华宁碗窑国际陶艺村均获得第二批云南省文化创意与相关产业融合示范基地命名。在项目建设方面，元江红河谷热海、澄江寒武纪乐园、戛洒花腰傣风情休闲乐园三个项目，被认定为2017年云南省重点文化产业项目。在民族民间工艺品方面，按照省文产办提出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金、木、土、石、布</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五位一体民族民间工艺品发展思路，通过重点扶持培育以华宁陶、江川铜、通海银、峨山、新平刺绣为代表的成长性好、带动性强、竞争优势明显的骨干特色文化企业，形成了一批民族民间工艺品龙头企业、民族民间工艺品知名品牌、民族民间工艺品示范村、民族民间工艺品销售示范街区。</w:t>
      </w:r>
    </w:p>
    <w:p w14:paraId="0D4E8ED7">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outlineLvl w:val="9"/>
        <w:rPr>
          <w:rFonts w:hint="default" w:ascii="Times New Roman" w:hAnsi="Times New Roman" w:eastAsia="方正仿宋_GBK" w:cs="Times New Roman"/>
          <w:color w:val="auto"/>
          <w:sz w:val="32"/>
          <w:szCs w:val="32"/>
        </w:rPr>
      </w:pPr>
    </w:p>
    <w:tbl>
      <w:tblPr>
        <w:tblStyle w:val="10"/>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8"/>
      </w:tblGrid>
      <w:tr w14:paraId="12F4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8" w:type="dxa"/>
          </w:tcPr>
          <w:p w14:paraId="3B4D0DB1">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rPr>
              <w:t>文化产业质量提升情况</w:t>
            </w:r>
          </w:p>
        </w:tc>
      </w:tr>
      <w:tr w14:paraId="6946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8" w:type="dxa"/>
          </w:tcPr>
          <w:p w14:paraId="45609B3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新增1个云南省文化创意产业园区：</w:t>
            </w:r>
            <w:r>
              <w:rPr>
                <w:rFonts w:hint="default" w:ascii="Times New Roman" w:hAnsi="Times New Roman" w:eastAsia="方正仿宋_GBK" w:cs="Times New Roman"/>
                <w:color w:val="auto"/>
                <w:sz w:val="28"/>
                <w:szCs w:val="28"/>
              </w:rPr>
              <w:t>新平民族文化产业园区。</w:t>
            </w:r>
          </w:p>
          <w:p w14:paraId="3205EE2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新增2个云南省文化创意与相关产业融合示范基地：</w:t>
            </w:r>
            <w:r>
              <w:rPr>
                <w:rFonts w:hint="default" w:ascii="Times New Roman" w:hAnsi="Times New Roman" w:eastAsia="方正仿宋_GBK" w:cs="Times New Roman"/>
                <w:color w:val="auto"/>
                <w:sz w:val="28"/>
                <w:szCs w:val="28"/>
              </w:rPr>
              <w:t>玉溪城市驿站、华宁碗窑国际陶艺村。</w:t>
            </w:r>
          </w:p>
          <w:p w14:paraId="65F0DEE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新增3个云南省重点文化产业项目：</w:t>
            </w:r>
            <w:r>
              <w:rPr>
                <w:rFonts w:hint="default" w:ascii="Times New Roman" w:hAnsi="Times New Roman" w:eastAsia="方正仿宋_GBK" w:cs="Times New Roman"/>
                <w:color w:val="auto"/>
                <w:sz w:val="28"/>
                <w:szCs w:val="28"/>
              </w:rPr>
              <w:t>元江红河谷热海、澄江寒武纪乐园、戛洒花腰傣风情休闲乐园。</w:t>
            </w:r>
          </w:p>
          <w:p w14:paraId="625C558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新增3家云南省民族民间工艺品龙头企业：</w:t>
            </w:r>
            <w:r>
              <w:rPr>
                <w:rFonts w:hint="default" w:ascii="Times New Roman" w:hAnsi="Times New Roman" w:eastAsia="方正仿宋_GBK" w:cs="Times New Roman"/>
                <w:color w:val="auto"/>
                <w:sz w:val="28"/>
                <w:szCs w:val="28"/>
              </w:rPr>
              <w:t>华宁县白塔山建筑陶瓷有限责任公司、华宁县宁州舒氏陶艺有限责任公司、江川区三有铜器工艺品厂。</w:t>
            </w:r>
          </w:p>
          <w:p w14:paraId="774A9F0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新增4个云南省民族民间工艺品知名品牌：</w:t>
            </w:r>
            <w:r>
              <w:rPr>
                <w:rFonts w:hint="default" w:ascii="Times New Roman" w:hAnsi="Times New Roman" w:eastAsia="方正仿宋_GBK" w:cs="Times New Roman"/>
                <w:color w:val="auto"/>
                <w:sz w:val="28"/>
                <w:szCs w:val="28"/>
              </w:rPr>
              <w:t>华宁七彩虹窑陶艺有限公司的七彩虹窑、华宁县宁州舒氏陶瓷有限责任公司的舒氏陶艺、华宁锦窑陶业有限公司的锦窑、云南通海云天石珠宝有限公司的云天石。</w:t>
            </w:r>
          </w:p>
          <w:p w14:paraId="4DD0189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新增3个云南省民族民间工艺品示范村：</w:t>
            </w:r>
            <w:r>
              <w:rPr>
                <w:rFonts w:hint="default" w:ascii="Times New Roman" w:hAnsi="Times New Roman" w:eastAsia="方正仿宋_GBK" w:cs="Times New Roman"/>
                <w:color w:val="auto"/>
                <w:sz w:val="28"/>
                <w:szCs w:val="28"/>
              </w:rPr>
              <w:t>华宁县碗窑国际陶艺村、江川区前卫镇后卫村、通海县河西镇解家营村。</w:t>
            </w:r>
          </w:p>
          <w:p w14:paraId="01BB994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新增2个云南省民族民间工艺品销售示范街区：</w:t>
            </w:r>
            <w:r>
              <w:rPr>
                <w:rFonts w:hint="default" w:ascii="Times New Roman" w:hAnsi="Times New Roman" w:eastAsia="方正仿宋_GBK" w:cs="Times New Roman"/>
                <w:color w:val="auto"/>
                <w:sz w:val="28"/>
                <w:szCs w:val="28"/>
              </w:rPr>
              <w:t>华宁碗窑国际陶艺村、江川区前卫镇渔村。</w:t>
            </w:r>
          </w:p>
        </w:tc>
      </w:tr>
    </w:tbl>
    <w:p w14:paraId="6267D7B0">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对外交流取得积极进展</w:t>
      </w:r>
    </w:p>
    <w:p w14:paraId="3E28F222">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期间，玉溪市充分利用文博会、文化产业推介会等各种有利时机，积极开展对外文化交流和文化产业招商引资工作，促进了传统文化的传承保护和发展壮大。利用中国艺术品产业博览交易会、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西博会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、深圳文博会、上海</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七彩云南（国际）民族赛装文化节（季）</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产品展销活动、创意云南文化产业博览会、昆明泛亚国际民族民间工艺品博览会、玉溪市文化产业博览会等展会平台，鼓励我市文化企业走出去，加大了我市文化品牌的宣传力度，进一步扩大了我市文化产业的影响力。此外，玉溪市从2014年来每年举办玉溪市文化产业博览会，逐步形成了我市文化对外的宣传品牌。</w:t>
      </w:r>
    </w:p>
    <w:p w14:paraId="33F6C05F">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color w:val="auto"/>
          <w:sz w:val="32"/>
          <w:szCs w:val="32"/>
        </w:rPr>
      </w:pPr>
      <w:bookmarkStart w:id="5" w:name="_Toc15897"/>
      <w:r>
        <w:rPr>
          <w:rFonts w:hint="eastAsia" w:ascii="方正楷体_GBK" w:hAnsi="方正楷体_GBK" w:eastAsia="方正楷体_GBK" w:cs="方正楷体_GBK"/>
          <w:color w:val="auto"/>
          <w:sz w:val="32"/>
          <w:szCs w:val="32"/>
        </w:rPr>
        <w:t>（二）存在问题</w:t>
      </w:r>
      <w:bookmarkEnd w:id="5"/>
    </w:p>
    <w:p w14:paraId="486E8E00">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人才队伍不足</w:t>
      </w:r>
    </w:p>
    <w:p w14:paraId="51F88D1C">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我市文化产业人才仍相对缺乏，文化企业经营和文化产业管理的人才队伍亟需加强。目前我市文化企业和文化经营户多为家族式经营管理，懂经营、会管理的专业人才较少，特别是文化创意人才缺乏，难于适应现代文化产业发展要求。</w:t>
      </w:r>
    </w:p>
    <w:p w14:paraId="65196FB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资源整合偏弱</w:t>
      </w:r>
    </w:p>
    <w:p w14:paraId="7463D3C4">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玉溪市各县（市、区）文化资源丰富，拥有陶瓷、青铜、银饰、刺绣等多个文化亮点，具有形成文化品牌的潜力，但由于玉溪市对文化资源整合力度偏弱，产品创新不够，个性和特色不鲜明，文化企业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散</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的情况比较严重，使玉溪文化产业竞争力和品牌发展相对落后。</w:t>
      </w:r>
    </w:p>
    <w:p w14:paraId="5198CDE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创新驱动不足</w:t>
      </w:r>
    </w:p>
    <w:p w14:paraId="7D60E799">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文化产业主要依靠传统文化产业，在内容、技术、业态等方面的自主创新能力不足的问题较为突出，原创能力还不强，内涵深刻、富有创意、形式新颖、技术先进的知名文化品牌几乎没有，市场影响力与文化资源富集情况严重不对等。部分传统文化企业转型比较缓慢，生存面临严峻挑战。</w:t>
      </w:r>
    </w:p>
    <w:p w14:paraId="7C797B32">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lang w:eastAsia="zh-CN"/>
        </w:rPr>
        <w:t>文化发展意识不强</w:t>
      </w:r>
    </w:p>
    <w:p w14:paraId="0C80545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伴随以国内大循环为主体、国内国际双循环相互促进的新发展格局的形成，文化消费将成为推动国内消费的重要组成，将成为未来发展的重点。但目前全市对文化消费的重视仍旧不足，文化消费产品类型比较少，数量不多，不能满足人民群众日益增长的文化需要。</w:t>
      </w:r>
    </w:p>
    <w:p w14:paraId="554FB794">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5</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lang w:eastAsia="zh-CN"/>
        </w:rPr>
        <w:t>经济贡献相对不足</w:t>
      </w:r>
    </w:p>
    <w:p w14:paraId="15DC2DCE">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根据</w:t>
      </w:r>
      <w:r>
        <w:rPr>
          <w:rFonts w:hint="default" w:ascii="Times New Roman" w:hAnsi="Times New Roman" w:eastAsia="方正仿宋_GBK" w:cs="Times New Roman"/>
          <w:color w:val="auto"/>
          <w:sz w:val="32"/>
          <w:szCs w:val="32"/>
          <w:lang w:val="en-US" w:eastAsia="zh-CN"/>
        </w:rPr>
        <w:t>2020年文化产业统计数据，对2019年全省各州市文化产业主要数据进行分析。</w:t>
      </w:r>
      <w:r>
        <w:rPr>
          <w:rFonts w:hint="default" w:ascii="Times New Roman" w:hAnsi="Times New Roman" w:eastAsia="方正仿宋_GBK" w:cs="Times New Roman"/>
          <w:color w:val="auto"/>
          <w:sz w:val="32"/>
          <w:szCs w:val="32"/>
          <w:lang w:eastAsia="zh-CN"/>
        </w:rPr>
        <w:t>与其他州市相比</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玉溪市虽然文化产业增加值位于全省前列，排名第二，但文化产业增加值占GDP的比重则落后于丽江市、保山市、迪庆州、德宏州，排名第六。这说明，目前玉溪市文化产业的经济贡献相对不足，需缩小与昆明市的差距，进一步推动文化产业的发展。</w:t>
      </w:r>
    </w:p>
    <w:tbl>
      <w:tblPr>
        <w:tblStyle w:val="9"/>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0"/>
        <w:gridCol w:w="1851"/>
        <w:gridCol w:w="1851"/>
        <w:gridCol w:w="2"/>
        <w:gridCol w:w="1849"/>
        <w:gridCol w:w="1857"/>
      </w:tblGrid>
      <w:tr w14:paraId="465E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0CD958">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方正小标宋_GBK" w:hAnsi="方正小标宋_GBK" w:eastAsia="方正小标宋_GBK" w:cs="方正小标宋_GBK"/>
                <w:i w:val="0"/>
                <w:iCs w:val="0"/>
                <w:color w:val="auto"/>
                <w:kern w:val="0"/>
                <w:sz w:val="28"/>
                <w:szCs w:val="28"/>
                <w:u w:val="none"/>
                <w:lang w:val="en-US" w:eastAsia="zh-CN" w:bidi="ar"/>
              </w:rPr>
              <w:t>2019年全省各州市文化产业主要数据表</w:t>
            </w:r>
          </w:p>
        </w:tc>
      </w:tr>
      <w:tr w14:paraId="6C17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4" w:hRule="atLeast"/>
          <w:jc w:val="center"/>
        </w:trPr>
        <w:tc>
          <w:tcPr>
            <w:tcW w:w="855"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E8D775">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地区</w:t>
            </w:r>
          </w:p>
        </w:tc>
        <w:tc>
          <w:tcPr>
            <w:tcW w:w="2071" w:type="pct"/>
            <w:gridSpan w:val="3"/>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CE9954">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文化产业增加值（单位：亿元）</w:t>
            </w:r>
          </w:p>
        </w:tc>
        <w:tc>
          <w:tcPr>
            <w:tcW w:w="2072"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449D6A">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kern w:val="0"/>
                <w:sz w:val="24"/>
                <w:szCs w:val="24"/>
                <w:u w:val="none"/>
                <w:lang w:val="en-US" w:eastAsia="zh-CN" w:bidi="ar"/>
              </w:rPr>
            </w:pPr>
            <w:r>
              <w:rPr>
                <w:rFonts w:hint="eastAsia" w:ascii="方正小标宋_GBK" w:hAnsi="方正小标宋_GBK" w:eastAsia="方正小标宋_GBK" w:cs="方正小标宋_GBK"/>
                <w:i w:val="0"/>
                <w:iCs w:val="0"/>
                <w:color w:val="auto"/>
                <w:kern w:val="0"/>
                <w:sz w:val="24"/>
                <w:szCs w:val="24"/>
                <w:u w:val="none"/>
                <w:lang w:val="en-US" w:eastAsia="zh-CN" w:bidi="ar"/>
              </w:rPr>
              <w:t>文化产业增加值占GDP的比重</w:t>
            </w:r>
          </w:p>
          <w:p w14:paraId="707274FA">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（单位：%）</w:t>
            </w:r>
          </w:p>
        </w:tc>
      </w:tr>
      <w:tr w14:paraId="1307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jc w:val="center"/>
        </w:trPr>
        <w:tc>
          <w:tcPr>
            <w:tcW w:w="855"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0BA8457">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6C6F3C">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数值</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AD866E">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排名</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7EC6EEA">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数值</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CBF244">
            <w:pPr>
              <w:keepNext w:val="0"/>
              <w:keepLines w:val="0"/>
              <w:pageBreakBefore w:val="0"/>
              <w:widowControl w:val="0"/>
              <w:suppressLineNumbers w:val="0"/>
              <w:kinsoku/>
              <w:wordWrap/>
              <w:overflowPunct/>
              <w:topLinePunct w:val="0"/>
              <w:autoSpaceDE/>
              <w:autoSpaceDN/>
              <w:bidi w:val="0"/>
              <w:adjustRightInd/>
              <w:snapToGrid/>
              <w:spacing w:line="500" w:lineRule="exact"/>
              <w:ind w:left="0" w:leftChars="0" w:firstLine="0" w:firstLineChars="0"/>
              <w:jc w:val="center"/>
              <w:textAlignment w:val="center"/>
              <w:outlineLvl w:val="9"/>
              <w:rPr>
                <w:rFonts w:hint="eastAsia" w:ascii="方正小标宋_GBK" w:hAnsi="方正小标宋_GBK" w:eastAsia="方正小标宋_GBK" w:cs="方正小标宋_GBK"/>
                <w:i w:val="0"/>
                <w:iCs w:val="0"/>
                <w:color w:val="auto"/>
                <w:sz w:val="24"/>
                <w:szCs w:val="24"/>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排名</w:t>
            </w:r>
          </w:p>
        </w:tc>
      </w:tr>
      <w:tr w14:paraId="4EC1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2C4F2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昆明市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9DB75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257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62</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9F57E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09FA3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97</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192BB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w:t>
            </w:r>
          </w:p>
        </w:tc>
      </w:tr>
      <w:tr w14:paraId="51AF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5D39E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曲靖市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11857E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39</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215E0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79334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46</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C52AA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14</w:t>
            </w:r>
          </w:p>
        </w:tc>
      </w:tr>
      <w:tr w14:paraId="387C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E4609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玉溪市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59F92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68</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38</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E273A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BBED6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44</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760BA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w:t>
            </w:r>
          </w:p>
        </w:tc>
      </w:tr>
      <w:tr w14:paraId="43A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A82E4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保山市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BF1CE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49</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85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89B25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D3035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11</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A05A4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p>
        </w:tc>
      </w:tr>
      <w:tr w14:paraId="68EC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DCD6C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昭通市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A3598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15</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7D7EC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13</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1EB60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39131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15</w:t>
            </w:r>
          </w:p>
        </w:tc>
      </w:tr>
      <w:tr w14:paraId="7FF1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8D2F4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丽江市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F24F2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28</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79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5F2D5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7</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F3C05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E3EA6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p>
        </w:tc>
      </w:tr>
      <w:tr w14:paraId="0142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0FAB1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普洱市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5362F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26</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01</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DF537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8</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61F9D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4B9C1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9</w:t>
            </w:r>
          </w:p>
        </w:tc>
      </w:tr>
      <w:tr w14:paraId="01CD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8FFB1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临沧市</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4B708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54</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11F56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15</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10A12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51</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4F68D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13</w:t>
            </w:r>
          </w:p>
        </w:tc>
      </w:tr>
      <w:tr w14:paraId="5931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94378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楚雄州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B154A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20</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56</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C29BE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9</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285EC6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62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EEF0D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11</w:t>
            </w:r>
          </w:p>
        </w:tc>
      </w:tr>
      <w:tr w14:paraId="7619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D792A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红河州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710E5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06</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B44E6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85BC3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98</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BEF2C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8</w:t>
            </w:r>
          </w:p>
        </w:tc>
      </w:tr>
      <w:tr w14:paraId="1511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A1E3E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文山州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BD004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04</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1A73B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12</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13DAD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55</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A9EC3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12</w:t>
            </w:r>
          </w:p>
        </w:tc>
      </w:tr>
      <w:tr w14:paraId="7CC9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2A149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西双版纳州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2AA35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79</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B2ADD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11</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34668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8E764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7</w:t>
            </w:r>
          </w:p>
        </w:tc>
      </w:tr>
      <w:tr w14:paraId="76D8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AEA24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大理州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A0B0D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35</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A896E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6</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F7E61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52</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E9F5A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10</w:t>
            </w:r>
          </w:p>
        </w:tc>
      </w:tr>
      <w:tr w14:paraId="2ABA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9D6A4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德宏州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69B71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17</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91</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62267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10</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693B2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46</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B16EE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5</w:t>
            </w:r>
          </w:p>
        </w:tc>
      </w:tr>
      <w:tr w14:paraId="054F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3FA66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怒江州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8FB02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45</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22212B">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16</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39AD7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27</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34B3C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16</w:t>
            </w:r>
          </w:p>
        </w:tc>
      </w:tr>
      <w:tr w14:paraId="60DE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85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79CEB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迪庆州</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B2C58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12</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w:t>
            </w:r>
          </w:p>
        </w:tc>
        <w:tc>
          <w:tcPr>
            <w:tcW w:w="1035"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8700D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14</w:t>
            </w:r>
          </w:p>
        </w:tc>
        <w:tc>
          <w:tcPr>
            <w:tcW w:w="1035" w:type="pct"/>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432262">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4</w:t>
            </w:r>
            <w:r>
              <w:rPr>
                <w:rFonts w:hint="eastAsia"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w:t>
            </w:r>
          </w:p>
        </w:tc>
        <w:tc>
          <w:tcPr>
            <w:tcW w:w="103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FB0F6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3</w:t>
            </w:r>
          </w:p>
        </w:tc>
      </w:tr>
    </w:tbl>
    <w:p w14:paraId="55D0AE5C">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6" w:name="_Toc666"/>
      <w:r>
        <w:rPr>
          <w:rFonts w:hint="eastAsia" w:ascii="方正楷体_GBK" w:hAnsi="方正楷体_GBK" w:eastAsia="方正楷体_GBK" w:cs="方正楷体_GBK"/>
          <w:b/>
          <w:bCs/>
          <w:color w:val="auto"/>
          <w:sz w:val="32"/>
          <w:szCs w:val="32"/>
        </w:rPr>
        <w:t>（三）发展机遇</w:t>
      </w:r>
      <w:bookmarkEnd w:id="6"/>
    </w:p>
    <w:p w14:paraId="2D5C6F55">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期间，中央对文化发展赋予新使命、提出新要求，文化产业将更多承担起弘扬社会主义核心价值观、传播中华优秀传统文化、推进消费的重任，玉溪市文化产业面临一系列机遇。</w:t>
      </w:r>
    </w:p>
    <w:p w14:paraId="4458D0D0">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文化产业建设不断加强</w:t>
      </w:r>
    </w:p>
    <w:p w14:paraId="74B11B9F">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九届五中全会通过的《中共中央关于制定国民经济和社会发展第十四个五年规划和二〇三五年远景目标的建议》提出，到2035年要建成文化强国，并对健全现代文化产业体系进行具体部署。这些部署为玉溪市文化产业发展指明了方向，提供了坚实的发展条件。</w:t>
      </w:r>
    </w:p>
    <w:p w14:paraId="6C6DC696">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昆玉同城化的持续推进</w:t>
      </w:r>
    </w:p>
    <w:p w14:paraId="2E7A4BEA">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根据《滇中城市群发展规划》，玉溪将迎来与昆明同城化发展，在文化旅游方面，加快推进昆玉红文化产业经济带建设，实施优秀传统文化传承发展工程和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云南文化精品工程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，将玉溪建设成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文化旅游与大健康产业基地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，为玉溪文化产业发展明确了方向，为玉溪文化产业发展提供重要机遇。</w:t>
      </w:r>
    </w:p>
    <w:p w14:paraId="0D79638A">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文旅融合步伐不断加快</w:t>
      </w:r>
    </w:p>
    <w:p w14:paraId="02CF1CB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2018年，文化和旅游合并之后，文化产业和旅游产业的融合步伐不断加快，形成推动文化产业与旅游产业融合发展，推动两大产业转型升级提质增效的重要途径。文化和旅游的进一步融合发展，让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阳春白雪</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般的文化实现更接地气的表达，让人民在轻松的旅游体验中触碰、内省、发扬优秀文化，为文化产业发展提供持久生命力。</w:t>
      </w:r>
    </w:p>
    <w:p w14:paraId="77EED359">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7" w:name="_Toc8652"/>
      <w:r>
        <w:rPr>
          <w:rFonts w:hint="eastAsia" w:ascii="方正楷体_GBK" w:hAnsi="方正楷体_GBK" w:eastAsia="方正楷体_GBK" w:cs="方正楷体_GBK"/>
          <w:b/>
          <w:bCs/>
          <w:color w:val="auto"/>
          <w:sz w:val="32"/>
          <w:szCs w:val="32"/>
        </w:rPr>
        <w:t>（四）面临挑战</w:t>
      </w:r>
      <w:bookmarkEnd w:id="7"/>
    </w:p>
    <w:p w14:paraId="0C542BEF">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期间，玉溪市文化产业仍然面临很多挑战，文化产业竞争压力增大、传统文化产业增速减弱以及人民群众文化需求升级均给玉溪市文化产业发展带来很大挑战。</w:t>
      </w:r>
    </w:p>
    <w:p w14:paraId="7E40E235">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数字文化产业快速发展</w:t>
      </w:r>
    </w:p>
    <w:p w14:paraId="6C5A677F">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新一代数字化革命浪潮兴起，5G、人工智能、物联网、大数据、区块链等新一代数字化技术广泛应用，给文化产业的内容生产、表现形式、商业模式带来深刻变革，但同时对出版发行、演艺娱乐、印刷复制、广告服务、会展服务等传统文化产业造成巨大冲击。尤其是对以印刷服务为主的玉溪文化产业，文化产业升级改造压力不断增加。</w:t>
      </w:r>
    </w:p>
    <w:p w14:paraId="19E80603">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文化产业竞争压力增大</w:t>
      </w:r>
    </w:p>
    <w:p w14:paraId="15DD69E2">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伴随国家对文化产业的重视，各地对文化产业的重视程度不断提高，形成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百花争鸣</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的文化现象。在全国各地重视文化产业的大环境中，玉溪文化产业创新难度进一步增加。而且由于经济发展、设施建设等方面的差距，玉溪市文化产业的差异化竞争战略实施难度加大。</w:t>
      </w:r>
    </w:p>
    <w:p w14:paraId="50C96327">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人民群众文化需求升级</w:t>
      </w:r>
    </w:p>
    <w:p w14:paraId="1F5D6DFC">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随着国内国际双循环</w:t>
      </w:r>
      <w:bookmarkStart w:id="36" w:name="_GoBack"/>
      <w:bookmarkEnd w:id="36"/>
      <w:r>
        <w:rPr>
          <w:rFonts w:hint="default" w:ascii="Times New Roman" w:hAnsi="Times New Roman" w:eastAsia="方正仿宋_GBK" w:cs="Times New Roman"/>
          <w:color w:val="auto"/>
          <w:sz w:val="32"/>
          <w:szCs w:val="32"/>
        </w:rPr>
        <w:t>发展新格局的逐步形成，人民群众对文化的需求更加多样化、个性化、升级化，对文化产品供给的要求越来越多。玉溪市人均生产总值正在从1万美元向2万美元迈进，人民群众对文化产品和服务的消费需求不断提高，对玉溪市文化产品供给形成巨大压力。</w:t>
      </w:r>
    </w:p>
    <w:p w14:paraId="5552688B">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rPr>
      </w:pPr>
      <w:bookmarkStart w:id="8" w:name="_Toc25407"/>
      <w:bookmarkStart w:id="9" w:name="_Toc57616157"/>
      <w:r>
        <w:rPr>
          <w:rFonts w:hint="eastAsia" w:ascii="方正黑体_GBK" w:hAnsi="方正黑体_GBK" w:eastAsia="方正黑体_GBK" w:cs="方正黑体_GBK"/>
          <w:color w:val="auto"/>
          <w:sz w:val="32"/>
          <w:szCs w:val="32"/>
        </w:rPr>
        <w:t>二、总体要求</w:t>
      </w:r>
      <w:bookmarkEnd w:id="8"/>
      <w:bookmarkEnd w:id="9"/>
    </w:p>
    <w:p w14:paraId="520E3602">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0" w:name="_Toc21050"/>
      <w:r>
        <w:rPr>
          <w:rFonts w:hint="eastAsia" w:ascii="方正楷体_GBK" w:hAnsi="方正楷体_GBK" w:eastAsia="方正楷体_GBK" w:cs="方正楷体_GBK"/>
          <w:b/>
          <w:bCs/>
          <w:color w:val="auto"/>
          <w:sz w:val="32"/>
          <w:szCs w:val="32"/>
        </w:rPr>
        <w:t>（一）指导思想</w:t>
      </w:r>
      <w:bookmarkEnd w:id="10"/>
    </w:p>
    <w:p w14:paraId="5AF6E053">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深入贯彻党的十九大和十九届二中、三中、四中、五中全会精神，落实习近平总书记考察云南重要讲话精神，坚持社会主义先进文化前进方向，遵循社会主义市场经济规律和文化发展规律，充分发挥我市特色文化资源优势，持续深化文化体制改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顺应文化数字化发展趋势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推动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创造力转化、创新化发展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，加快发展新型文化企业、文化业态、文化消费模式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以重点工程为引领，推动布局优化、产业发展、设施提升、环境改善、融合发展、对外交流，加强文化强市建设，为玉溪经济社会高质量发展打造文化新引擎。</w:t>
      </w:r>
    </w:p>
    <w:p w14:paraId="6BA1B6F3">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1" w:name="_Toc31230"/>
      <w:r>
        <w:rPr>
          <w:rFonts w:hint="eastAsia" w:ascii="方正楷体_GBK" w:hAnsi="方正楷体_GBK" w:eastAsia="方正楷体_GBK" w:cs="方正楷体_GBK"/>
          <w:b/>
          <w:bCs/>
          <w:color w:val="auto"/>
          <w:sz w:val="32"/>
          <w:szCs w:val="32"/>
        </w:rPr>
        <w:t>（二）基本原则</w:t>
      </w:r>
      <w:bookmarkEnd w:id="11"/>
    </w:p>
    <w:p w14:paraId="48DD0E5B">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正确导向，以民为本。</w:t>
      </w:r>
      <w:r>
        <w:rPr>
          <w:rFonts w:hint="default" w:ascii="Times New Roman" w:hAnsi="Times New Roman" w:eastAsia="方正仿宋_GBK" w:cs="Times New Roman"/>
          <w:bCs/>
          <w:color w:val="auto"/>
          <w:sz w:val="32"/>
          <w:szCs w:val="32"/>
        </w:rPr>
        <w:t>根据国家要求，坚定文化自信，坚持以社会主义核心价值观引领文化建设，</w:t>
      </w:r>
      <w:r>
        <w:rPr>
          <w:rFonts w:hint="default" w:ascii="Times New Roman" w:hAnsi="Times New Roman" w:eastAsia="方正仿宋_GBK" w:cs="Times New Roman"/>
          <w:color w:val="auto"/>
          <w:sz w:val="32"/>
          <w:szCs w:val="32"/>
        </w:rPr>
        <w:t>始终坚持文化发展为了人民、文化发展依靠人民、文化发展成果由人民共享，鼓励和引导创作生产内容健康向上、群众喜闻乐见的精品佳作，努力实现玉溪优秀传统文化的创造性转化和创新性发展。</w:t>
      </w:r>
    </w:p>
    <w:p w14:paraId="00140B0E">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深化改革，统筹兼顾。</w:t>
      </w:r>
      <w:r>
        <w:rPr>
          <w:rFonts w:hint="default" w:ascii="Times New Roman" w:hAnsi="Times New Roman" w:eastAsia="方正仿宋_GBK" w:cs="Times New Roman"/>
          <w:bCs/>
          <w:color w:val="auto"/>
          <w:sz w:val="32"/>
          <w:szCs w:val="32"/>
        </w:rPr>
        <w:t>根据国家和市委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持续深化文化体制改革</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的要求，坚持把社会效益放在首位、社会效益和经济效益相统一，</w:t>
      </w:r>
      <w:r>
        <w:rPr>
          <w:rFonts w:hint="default" w:ascii="Times New Roman" w:hAnsi="Times New Roman" w:eastAsia="方正仿宋_GBK" w:cs="Times New Roman"/>
          <w:color w:val="auto"/>
          <w:sz w:val="32"/>
          <w:szCs w:val="32"/>
        </w:rPr>
        <w:t>充分发挥市场在文化资源配置中的决定性作用和政府在文化产业发展中的引导性作用，健全市场体系，提高供给效率，进一步解放和发展文化生产力。</w:t>
      </w:r>
    </w:p>
    <w:p w14:paraId="726260A7">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数字发展，创新驱动。</w:t>
      </w:r>
      <w:r>
        <w:rPr>
          <w:rFonts w:hint="default" w:ascii="Times New Roman" w:hAnsi="Times New Roman" w:eastAsia="方正仿宋_GBK" w:cs="Times New Roman"/>
          <w:bCs/>
          <w:color w:val="auto"/>
          <w:sz w:val="32"/>
          <w:szCs w:val="32"/>
        </w:rPr>
        <w:t>根据国家实施文化产业数字化战略的要求，加快发展新型文化企业、文化业态、文化消费模式，始终将提高自主创新能力摆在文化产业发展的突出位置，以文化创意为引领，提升文化内容原创能力，推动文化产业产品、技术、业态、模式、管理创新，充分激发全社会文化创造活力。</w:t>
      </w:r>
    </w:p>
    <w:p w14:paraId="43078ACB">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优化供给，融合发展。</w:t>
      </w:r>
      <w:r>
        <w:rPr>
          <w:rFonts w:hint="default" w:ascii="Times New Roman" w:hAnsi="Times New Roman" w:eastAsia="方正仿宋_GBK" w:cs="Times New Roman"/>
          <w:bCs/>
          <w:color w:val="auto"/>
          <w:sz w:val="32"/>
          <w:szCs w:val="32"/>
        </w:rPr>
        <w:t>根据国家要求，完善文化产业规划和政策，加强文化市场体系建设，扩大优质文化产品供给，</w:t>
      </w:r>
      <w:r>
        <w:rPr>
          <w:rFonts w:hint="default" w:ascii="Times New Roman" w:hAnsi="Times New Roman" w:eastAsia="方正仿宋_GBK" w:cs="Times New Roman"/>
          <w:color w:val="auto"/>
          <w:sz w:val="32"/>
          <w:szCs w:val="32"/>
        </w:rPr>
        <w:t>推动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战略，促进文化产业与文化事业、文化产业不同门类、文化产业与相关产业的深度融合，进一步拓展文化产业发展空间，为国民经济和社会转型升级注入文化活力。</w:t>
      </w:r>
    </w:p>
    <w:p w14:paraId="2D8C2A0E">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2" w:name="_Toc14470"/>
      <w:r>
        <w:rPr>
          <w:rFonts w:hint="eastAsia" w:ascii="方正楷体_GBK" w:hAnsi="方正楷体_GBK" w:eastAsia="方正楷体_GBK" w:cs="方正楷体_GBK"/>
          <w:b/>
          <w:bCs/>
          <w:color w:val="auto"/>
          <w:sz w:val="32"/>
          <w:szCs w:val="32"/>
        </w:rPr>
        <w:t>（三）发展目标</w:t>
      </w:r>
      <w:bookmarkEnd w:id="12"/>
    </w:p>
    <w:p w14:paraId="6E4DACF1">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到2025年，初步建立现代文化产业体系，产业布局优化，重点产业优势突出，文化基础设施建设进一步完善，文化消费环境进一步优化，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得到持续发展，产业规模进一步扩大，实现玉溪文化产业增加值位于全省前列。　</w:t>
      </w:r>
    </w:p>
    <w:p w14:paraId="6B7FFC30">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77E8D14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——产业规模持续扩大。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末，文化产业增加值达到100亿元，文化产业增加值占GDP比重达到5%。</w:t>
      </w:r>
    </w:p>
    <w:p w14:paraId="2A40B650">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——产业基础不断夯实。</w:t>
      </w:r>
      <w:r>
        <w:rPr>
          <w:rFonts w:hint="default" w:ascii="Times New Roman" w:hAnsi="Times New Roman" w:eastAsia="方正仿宋_GBK" w:cs="Times New Roman"/>
          <w:color w:val="auto"/>
          <w:sz w:val="32"/>
          <w:szCs w:val="32"/>
        </w:rPr>
        <w:t>规模以上文化企业数达到100家，规模以上文化企业从业人员数达到10000</w:t>
      </w:r>
      <w:r>
        <w:rPr>
          <w:rFonts w:hint="default" w:ascii="Times New Roman" w:hAnsi="Times New Roman" w:eastAsia="方正仿宋_GBK" w:cs="Times New Roman"/>
          <w:color w:val="auto"/>
          <w:sz w:val="32"/>
          <w:szCs w:val="32"/>
          <w:lang w:eastAsia="zh-CN"/>
        </w:rPr>
        <w:t>人</w:t>
      </w:r>
      <w:r>
        <w:rPr>
          <w:rFonts w:hint="default" w:ascii="Times New Roman" w:hAnsi="Times New Roman" w:eastAsia="方正仿宋_GBK" w:cs="Times New Roman"/>
          <w:color w:val="auto"/>
          <w:sz w:val="32"/>
          <w:szCs w:val="32"/>
        </w:rPr>
        <w:t>，规模以上文化企业营业收入达到50亿元。</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3931"/>
        <w:gridCol w:w="1038"/>
        <w:gridCol w:w="1357"/>
        <w:gridCol w:w="1573"/>
      </w:tblGrid>
      <w:tr w14:paraId="7A5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vAlign w:val="center"/>
          </w:tcPr>
          <w:p w14:paraId="25FF3A7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文化产业发展主要指标</w:t>
            </w:r>
          </w:p>
        </w:tc>
      </w:tr>
      <w:tr w14:paraId="0D39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Align w:val="center"/>
          </w:tcPr>
          <w:p w14:paraId="0A3E9EB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类别</w:t>
            </w:r>
          </w:p>
        </w:tc>
        <w:tc>
          <w:tcPr>
            <w:tcW w:w="2169" w:type="pct"/>
            <w:vAlign w:val="center"/>
          </w:tcPr>
          <w:p w14:paraId="4757666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名称</w:t>
            </w:r>
          </w:p>
        </w:tc>
        <w:tc>
          <w:tcPr>
            <w:tcW w:w="573" w:type="pct"/>
            <w:vAlign w:val="center"/>
          </w:tcPr>
          <w:p w14:paraId="08CC6CD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单位</w:t>
            </w:r>
          </w:p>
        </w:tc>
        <w:tc>
          <w:tcPr>
            <w:tcW w:w="749" w:type="pct"/>
            <w:vAlign w:val="center"/>
          </w:tcPr>
          <w:p w14:paraId="29BA363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2019年</w:t>
            </w:r>
          </w:p>
        </w:tc>
        <w:tc>
          <w:tcPr>
            <w:tcW w:w="867" w:type="pct"/>
            <w:vAlign w:val="center"/>
          </w:tcPr>
          <w:p w14:paraId="7D4F331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十四五末</w:t>
            </w:r>
          </w:p>
        </w:tc>
      </w:tr>
      <w:tr w14:paraId="3AE3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restart"/>
            <w:vAlign w:val="center"/>
          </w:tcPr>
          <w:p w14:paraId="50040D7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产业规模</w:t>
            </w:r>
          </w:p>
        </w:tc>
        <w:tc>
          <w:tcPr>
            <w:tcW w:w="2169" w:type="pct"/>
            <w:vAlign w:val="center"/>
          </w:tcPr>
          <w:p w14:paraId="1382A4B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文化产业增加值</w:t>
            </w:r>
          </w:p>
        </w:tc>
        <w:tc>
          <w:tcPr>
            <w:tcW w:w="573" w:type="pct"/>
            <w:vAlign w:val="center"/>
          </w:tcPr>
          <w:p w14:paraId="152D71A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亿元</w:t>
            </w:r>
          </w:p>
        </w:tc>
        <w:tc>
          <w:tcPr>
            <w:tcW w:w="749" w:type="pct"/>
            <w:vAlign w:val="center"/>
          </w:tcPr>
          <w:p w14:paraId="1D44290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68</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38</w:t>
            </w:r>
          </w:p>
        </w:tc>
        <w:tc>
          <w:tcPr>
            <w:tcW w:w="867" w:type="pct"/>
            <w:vAlign w:val="center"/>
          </w:tcPr>
          <w:p w14:paraId="624D94E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14:paraId="451C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vAlign w:val="center"/>
          </w:tcPr>
          <w:p w14:paraId="7D6D771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p>
        </w:tc>
        <w:tc>
          <w:tcPr>
            <w:tcW w:w="2169" w:type="pct"/>
            <w:vAlign w:val="center"/>
          </w:tcPr>
          <w:p w14:paraId="56190E0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文化产业增加值占GDP的比重</w:t>
            </w:r>
          </w:p>
        </w:tc>
        <w:tc>
          <w:tcPr>
            <w:tcW w:w="573" w:type="pct"/>
            <w:vAlign w:val="center"/>
          </w:tcPr>
          <w:p w14:paraId="2BDC910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749" w:type="pct"/>
            <w:vAlign w:val="center"/>
          </w:tcPr>
          <w:p w14:paraId="19794B8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44</w:t>
            </w:r>
          </w:p>
        </w:tc>
        <w:tc>
          <w:tcPr>
            <w:tcW w:w="867" w:type="pct"/>
            <w:vAlign w:val="center"/>
          </w:tcPr>
          <w:p w14:paraId="7931CD8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r>
      <w:tr w14:paraId="1D91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restart"/>
            <w:vAlign w:val="center"/>
          </w:tcPr>
          <w:p w14:paraId="5FC4FC8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产业基础</w:t>
            </w:r>
          </w:p>
        </w:tc>
        <w:tc>
          <w:tcPr>
            <w:tcW w:w="2169" w:type="pct"/>
            <w:vAlign w:val="center"/>
          </w:tcPr>
          <w:p w14:paraId="51C80C0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规模以上文化企业数</w:t>
            </w:r>
          </w:p>
        </w:tc>
        <w:tc>
          <w:tcPr>
            <w:tcW w:w="573" w:type="pct"/>
            <w:vAlign w:val="center"/>
          </w:tcPr>
          <w:p w14:paraId="5B837AD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749" w:type="pct"/>
            <w:vAlign w:val="center"/>
          </w:tcPr>
          <w:p w14:paraId="5A0F72F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51</w:t>
            </w:r>
          </w:p>
        </w:tc>
        <w:tc>
          <w:tcPr>
            <w:tcW w:w="867" w:type="pct"/>
            <w:vAlign w:val="center"/>
          </w:tcPr>
          <w:p w14:paraId="200790F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14:paraId="4B2B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vAlign w:val="center"/>
          </w:tcPr>
          <w:p w14:paraId="3238B1D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p>
        </w:tc>
        <w:tc>
          <w:tcPr>
            <w:tcW w:w="2169" w:type="pct"/>
            <w:vAlign w:val="center"/>
          </w:tcPr>
          <w:p w14:paraId="1B9B098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规模以上文化企业从业人员数</w:t>
            </w:r>
          </w:p>
        </w:tc>
        <w:tc>
          <w:tcPr>
            <w:tcW w:w="573" w:type="pct"/>
            <w:vAlign w:val="center"/>
          </w:tcPr>
          <w:p w14:paraId="71375C7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749" w:type="pct"/>
            <w:vAlign w:val="center"/>
          </w:tcPr>
          <w:p w14:paraId="0D8CCE9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5974</w:t>
            </w:r>
          </w:p>
        </w:tc>
        <w:tc>
          <w:tcPr>
            <w:tcW w:w="867" w:type="pct"/>
            <w:vAlign w:val="center"/>
          </w:tcPr>
          <w:p w14:paraId="08AD5CD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10000</w:t>
            </w:r>
          </w:p>
        </w:tc>
      </w:tr>
      <w:tr w14:paraId="2E62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vAlign w:val="center"/>
          </w:tcPr>
          <w:p w14:paraId="532B7DB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p>
        </w:tc>
        <w:tc>
          <w:tcPr>
            <w:tcW w:w="2169" w:type="pct"/>
            <w:vAlign w:val="center"/>
          </w:tcPr>
          <w:p w14:paraId="543EFA2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规模以上文化企业营业收入</w:t>
            </w:r>
          </w:p>
        </w:tc>
        <w:tc>
          <w:tcPr>
            <w:tcW w:w="573" w:type="pct"/>
            <w:vAlign w:val="center"/>
          </w:tcPr>
          <w:p w14:paraId="44D3AF7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亿元</w:t>
            </w:r>
          </w:p>
        </w:tc>
        <w:tc>
          <w:tcPr>
            <w:tcW w:w="749" w:type="pct"/>
            <w:vAlign w:val="center"/>
          </w:tcPr>
          <w:p w14:paraId="72A40E1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37</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15</w:t>
            </w:r>
          </w:p>
        </w:tc>
        <w:tc>
          <w:tcPr>
            <w:tcW w:w="867" w:type="pct"/>
            <w:vAlign w:val="center"/>
          </w:tcPr>
          <w:p w14:paraId="7A91089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r>
    </w:tbl>
    <w:p w14:paraId="7BB769F3">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rPr>
      </w:pPr>
      <w:bookmarkStart w:id="13" w:name="_Toc24485"/>
      <w:bookmarkStart w:id="14" w:name="_Toc57616158"/>
      <w:r>
        <w:rPr>
          <w:rFonts w:hint="eastAsia" w:ascii="方正黑体_GBK" w:hAnsi="方正黑体_GBK" w:eastAsia="方正黑体_GBK" w:cs="方正黑体_GBK"/>
          <w:color w:val="auto"/>
          <w:sz w:val="32"/>
          <w:szCs w:val="32"/>
        </w:rPr>
        <w:t>三、主要任务</w:t>
      </w:r>
      <w:bookmarkEnd w:id="13"/>
      <w:bookmarkEnd w:id="14"/>
    </w:p>
    <w:p w14:paraId="66AC8CEE">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5" w:name="_Toc30101"/>
      <w:r>
        <w:rPr>
          <w:rFonts w:hint="eastAsia" w:ascii="方正楷体_GBK" w:hAnsi="方正楷体_GBK" w:eastAsia="方正楷体_GBK" w:cs="方正楷体_GBK"/>
          <w:b/>
          <w:bCs/>
          <w:color w:val="auto"/>
          <w:sz w:val="32"/>
          <w:szCs w:val="32"/>
        </w:rPr>
        <w:t>（一）优化空间布局</w:t>
      </w:r>
      <w:bookmarkEnd w:id="15"/>
    </w:p>
    <w:p w14:paraId="7CAFA4CF">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按照文旅融合的要求，将文化产业发展布局与旅游发展布局统一起来，共同打造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一核两翼、三极四廊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的发展布局，优化文化产业发展布局。</w:t>
      </w:r>
    </w:p>
    <w:p w14:paraId="02446A83">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加强中心城区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一核</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建设</w:t>
      </w:r>
    </w:p>
    <w:p w14:paraId="5E22AB1D">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充分发掘中心城区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特色，利用科技、人才、交通、制造、市场、资金等众多资源优势，推动文化与科技、制造、创意设计服务的深度融合，加快完善中心城区文化基础设施建设，提升文化服务水平，丰富休闲娱乐功能，打造聂耳音乐之都。</w:t>
      </w:r>
    </w:p>
    <w:p w14:paraId="1183A35D">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加强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两翼</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文化产业发展</w:t>
      </w:r>
    </w:p>
    <w:p w14:paraId="685F3987">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东翼建设。充分发掘</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地区山水生态资源，建设具有示范意义的国家文化公园；依托</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地区深厚的历史文化地域，开发历史文化名镇、青铜文化园、陶工艺园区和创意小镇等；利用世界自然遗产的吸引力，把帽天山打造一场为国际知名的古生物科考、修学、科普集中地，积极融入昆明石林、楚雄恐龙谷等研学群，打造云南地质奇观文化专线。加强西翼民族文化产业建设。充分发掘易门、峨山、新平、元江独特的民族文化，开发风行体验、歌舞演艺、民族节庆、休闲观光、特色美食等特色项目，打造具有浓厚民族文化特色的旅游县、旅游小镇、旅游村寨。</w:t>
      </w:r>
    </w:p>
    <w:p w14:paraId="42BC0240">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培育三个文化产业增长极</w:t>
      </w:r>
    </w:p>
    <w:p w14:paraId="451CF8C2">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期间，形成3个</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产业主导、特色鲜明、带动力强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的文化产业发展增长极，逐步形成以陶瓷为代表的华宁增长极，推进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华宁国际陶都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建设；以青铜为代表的江川增长极，推进江川铜产业园区建设；以文化创意为代表的红塔增长极，推动玉溪青花街文化街区建设。</w:t>
      </w:r>
    </w:p>
    <w:p w14:paraId="61BF2573">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建设四个文化产业发展廊</w:t>
      </w:r>
    </w:p>
    <w:p w14:paraId="334148DF">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按照昆玉同城化发展目标，借助玉溪国际综合交通枢纽建设，抢抓中老高铁、弥楚高速开通等发展机遇，充分建设廊道经济，形成四大发展走廊，即以澄江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江川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通海为核心的历史文化发展走廊，以红塔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江川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华宁为核心的文化制造发展走廊，以易门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峨山为核心的生态文化发展走廊，以新平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元江为核心的民族文化发展走廊。</w:t>
      </w:r>
    </w:p>
    <w:p w14:paraId="0F66D6CF">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6" w:name="_Toc14220"/>
      <w:r>
        <w:rPr>
          <w:rFonts w:hint="eastAsia" w:ascii="方正楷体_GBK" w:hAnsi="方正楷体_GBK" w:eastAsia="方正楷体_GBK" w:cs="方正楷体_GBK"/>
          <w:b/>
          <w:bCs/>
          <w:color w:val="auto"/>
          <w:sz w:val="32"/>
          <w:szCs w:val="32"/>
        </w:rPr>
        <w:t>（二）培育重点产业</w:t>
      </w:r>
      <w:bookmarkEnd w:id="16"/>
    </w:p>
    <w:p w14:paraId="090E96B9">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滇中城市群和昆玉红旅游文化产业经济带的发展趋势以及文旅产业成为新引擎的目标，重点发展创意设计服务、娱乐休闲服务、创作表演服务、节庆会展服务、工艺美术品制造、艺术陶瓷制造构成六大重点文化产业，将玉溪文化产业打造成推动玉溪市经济社会发展的新引擎。</w:t>
      </w:r>
    </w:p>
    <w:p w14:paraId="47744614">
      <w:pPr>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创意设计服务业</w:t>
      </w:r>
    </w:p>
    <w:p w14:paraId="5F17FBFE">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华宁陶、江川铜、通海银、峨山、新平刺绣等为重点，以IP化发展为突破口，加大创意设计开发，鼓励传统文化元素创新发展，支持传统文化与IP融合，带动全市旅游、文化、电影、游戏、动漫的衍生品制造。加快各县（市、区）文化创意精品打造，重视文化IP宣传营销，以特色文化元素为亮点推动与文化创意和设计服务产业与旅游休闲、时尚服务、建筑装潢、工业制造、农业生产等特色经济领域融合发展，带动产业升级与价值增值。依托现有文化产业园区，重点建设文化IP孵化基地，打造古滇文化IP基地、华宁陶文化IP基地等。</w:t>
      </w:r>
    </w:p>
    <w:p w14:paraId="6E12DF49">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娱乐休闲服务业</w:t>
      </w:r>
    </w:p>
    <w:p w14:paraId="19F13F12">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质量建设为切入点，大力发展娱乐休闲服务。鼓励社会力量投资休闲娱乐服务，逐步增加各县（市、区）对旅游休闲公共服务设施投入，丰富人民群众的文化生活，开发优质文化娱乐产品。支持私人博物馆、书画院、展览馆、体育健身场所、音乐室、手工技艺等民间休闲设施和业态发展。规范娱乐场所管理，明确放开外资限制，严厉打击违法违规经营行为，强化对文化娱乐和旅休闲娱乐服务游设施的质量安全监管。</w:t>
      </w:r>
    </w:p>
    <w:p w14:paraId="472A371D">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创作表演服务业</w:t>
      </w:r>
    </w:p>
    <w:p w14:paraId="78719363">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花灯、滇剧、关索戏、洞经音乐、民族歌舞等特色文化表演为重点，组织专业团队，开展文化演艺产品的创作。支持创作玉溪地域文化特征鲜明，有市场影响力的剧目。利用现代新技术、新形势、新手段、打造一批文化演艺精品。鼓励演出团体、演艺机构建设文化演艺综合体，建立贯穿艺术生产、演出、票务销售和演出场所等在内的文化演艺产业链，打造具有市场影响力的创意表演品牌。</w:t>
      </w:r>
    </w:p>
    <w:p w14:paraId="6FF78C9E">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节庆会展服务业</w:t>
      </w:r>
    </w:p>
    <w:p w14:paraId="703C2DD2">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围绕特色节庆活动资源创意，提升聂耳音乐周、米线节、芒果节等活动的吸引力、影响力。围绕云南野生菌交易会等大型活动创意和设计，全面提升活动内涵，大力发展会展经济。力争到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末，市级打造3到4个国内有较高知名度的特色节庆活动品牌，打造1到2个会展活动品牌；各县（市、区）打造1个以上在省内有较高知名度的特色节庆活动。</w:t>
      </w:r>
    </w:p>
    <w:p w14:paraId="4F03469D">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5</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艺术陶瓷制造业</w:t>
      </w:r>
    </w:p>
    <w:p w14:paraId="193A2563">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以青花</w:t>
      </w:r>
      <w:r>
        <w:rPr>
          <w:rFonts w:hint="default" w:ascii="Times New Roman" w:hAnsi="Times New Roman" w:eastAsia="方正仿宋_GBK" w:cs="Times New Roman"/>
          <w:color w:val="auto"/>
          <w:sz w:val="32"/>
          <w:szCs w:val="32"/>
          <w:lang w:eastAsia="zh-CN"/>
        </w:rPr>
        <w:t>瓷</w:t>
      </w:r>
      <w:r>
        <w:rPr>
          <w:rFonts w:hint="default" w:ascii="Times New Roman" w:hAnsi="Times New Roman" w:eastAsia="方正仿宋_GBK" w:cs="Times New Roman"/>
          <w:color w:val="auto"/>
          <w:sz w:val="32"/>
          <w:szCs w:val="32"/>
        </w:rPr>
        <w:t>、华宁陶、易门陶为重点，建设陶瓷工艺制造与文化传播基地，突出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华宁陶都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品牌，构建以陶瓷为中心的国家级文化产业示范园。依靠现代先进技术，在瓷土配方、外观造型上加以研究开发和创意设计，提高本土陶器的工艺水平，融入地方特色艺术内涵，开创以华宁陶为首，青花</w:t>
      </w:r>
      <w:r>
        <w:rPr>
          <w:rFonts w:hint="default" w:ascii="Times New Roman" w:hAnsi="Times New Roman" w:eastAsia="方正仿宋_GBK" w:cs="Times New Roman"/>
          <w:color w:val="auto"/>
          <w:sz w:val="32"/>
          <w:szCs w:val="32"/>
          <w:lang w:eastAsia="zh-CN"/>
        </w:rPr>
        <w:t>瓷</w:t>
      </w:r>
      <w:r>
        <w:rPr>
          <w:rFonts w:hint="default" w:ascii="Times New Roman" w:hAnsi="Times New Roman" w:eastAsia="方正仿宋_GBK" w:cs="Times New Roman"/>
          <w:color w:val="auto"/>
          <w:sz w:val="32"/>
          <w:szCs w:val="32"/>
        </w:rPr>
        <w:t>、易门陶等为构成的陶瓷文化品牌体系。规范行业标准统一管理，整合各类中小型陶瓷文化企业。拓宽陶瓷艺术产业覆盖面，加大与建筑装潢、家居生活、礼品收藏等行业合作力度，重点发展装饰用瓷、陈设用瓷、礼品用瓷、绿色环保用瓷等产品，扩大本地艺术陶瓷市场。</w:t>
      </w:r>
    </w:p>
    <w:p w14:paraId="6EB64063">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6</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工艺美术品制造</w:t>
      </w:r>
    </w:p>
    <w:p w14:paraId="5BA31D19">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集中展示玉溪民间工艺为核心，开发设计青铜、银饰、刺绣等特色手工技艺品，重点突出滇铜工艺品牌建设，依托李家山青铜器博物馆、绿汁滇铜古镇、玉溪李家山青铜器工艺制品厂、云南龙华铜雕有限公司等，大力发展青铜文化，利用传统青铜元素打造文化衍生品，使用传统工艺制作现代青铜器产品，形成以青铜为主的玉溪文化产品品牌。</w:t>
      </w:r>
    </w:p>
    <w:p w14:paraId="172225EB">
      <w:pPr>
        <w:keepNext w:val="0"/>
        <w:keepLines w:val="0"/>
        <w:pageBreakBefore w:val="0"/>
        <w:widowControl w:val="0"/>
        <w:kinsoku/>
        <w:wordWrap/>
        <w:overflowPunct/>
        <w:topLinePunct w:val="0"/>
        <w:autoSpaceDE/>
        <w:autoSpaceDN/>
        <w:bidi w:val="0"/>
        <w:adjustRightInd/>
        <w:snapToGrid/>
        <w:spacing w:before="0" w:after="0" w:line="58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7" w:name="_Toc13634"/>
      <w:r>
        <w:rPr>
          <w:rFonts w:hint="eastAsia" w:ascii="方正楷体_GBK" w:hAnsi="方正楷体_GBK" w:eastAsia="方正楷体_GBK" w:cs="方正楷体_GBK"/>
          <w:b/>
          <w:bCs/>
          <w:color w:val="auto"/>
          <w:sz w:val="32"/>
          <w:szCs w:val="32"/>
        </w:rPr>
        <w:t>（三）推进重大项目</w:t>
      </w:r>
      <w:bookmarkEnd w:id="17"/>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14"/>
        <w:gridCol w:w="6525"/>
      </w:tblGrid>
      <w:tr w14:paraId="5FDC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7D3854C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序号</w:t>
            </w:r>
          </w:p>
        </w:tc>
        <w:tc>
          <w:tcPr>
            <w:tcW w:w="946" w:type="pct"/>
            <w:vAlign w:val="center"/>
          </w:tcPr>
          <w:p w14:paraId="1B91744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项目名称</w:t>
            </w:r>
          </w:p>
        </w:tc>
        <w:tc>
          <w:tcPr>
            <w:tcW w:w="3602" w:type="pct"/>
            <w:vAlign w:val="center"/>
          </w:tcPr>
          <w:p w14:paraId="475D703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项目内容</w:t>
            </w:r>
          </w:p>
        </w:tc>
      </w:tr>
      <w:tr w14:paraId="5CAB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115AF5A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946" w:type="pct"/>
            <w:vAlign w:val="center"/>
          </w:tcPr>
          <w:p w14:paraId="3050F96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聂耳音乐小镇</w:t>
            </w:r>
          </w:p>
        </w:tc>
        <w:tc>
          <w:tcPr>
            <w:tcW w:w="3602" w:type="pct"/>
            <w:vAlign w:val="center"/>
          </w:tcPr>
          <w:p w14:paraId="511B49A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国家4A级标准打造，通过小镇的打造将文化变为旅游产品，将旅游产品变为旅游收入，本项目将建设成为集文化旅游、文化休闲、娱乐体验、音乐产业，教育培训、文化度假多功能于一体的国内知名文化旅游小镇。</w:t>
            </w:r>
          </w:p>
        </w:tc>
      </w:tr>
      <w:tr w14:paraId="7463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248EFD1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946" w:type="pct"/>
            <w:vAlign w:val="center"/>
          </w:tcPr>
          <w:p w14:paraId="346EA47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青花艺术小镇</w:t>
            </w:r>
          </w:p>
        </w:tc>
        <w:tc>
          <w:tcPr>
            <w:tcW w:w="3602" w:type="pct"/>
            <w:vAlign w:val="center"/>
          </w:tcPr>
          <w:p w14:paraId="1D9F1B1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以玉溪青花街为发展起点，以青花街、红塔四季花山为载体，以玉溪青花瓷文化、米线文化为核心，实现</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一二三产</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深度融合，打造产、文、旅融合样板。有效辐射周边，带动区域就业创业，提升经济指标，传承玉溪文化脉络，推动玉溪青花瓷产业兴旺发展。</w:t>
            </w:r>
          </w:p>
        </w:tc>
      </w:tr>
      <w:tr w14:paraId="1053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62DC8DE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946" w:type="pct"/>
            <w:vAlign w:val="center"/>
          </w:tcPr>
          <w:p w14:paraId="15D1F58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新兴州城保护开发文旅项目</w:t>
            </w:r>
          </w:p>
        </w:tc>
        <w:tc>
          <w:tcPr>
            <w:tcW w:w="3602" w:type="pct"/>
            <w:vAlign w:val="center"/>
          </w:tcPr>
          <w:p w14:paraId="0C98F03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从保护、更新、运营三个方面对新兴古城进行改造，坚持历史文化保护、延承历史文化脉络</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实现历史文化保护、城市更新、城市经济发展三者和谐共融，协调发展。对有价值的建筑及文保单位进行修缮、新建风格统一的滇中民居，配套文化设施、游客中心、特色街区文化广场、商业、停车场、智慧化建设、旅游厕所、标识系统、小景观等。</w:t>
            </w:r>
          </w:p>
        </w:tc>
      </w:tr>
      <w:tr w14:paraId="14B2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0D058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p>
        </w:tc>
        <w:tc>
          <w:tcPr>
            <w:tcW w:w="946" w:type="pct"/>
            <w:vAlign w:val="center"/>
          </w:tcPr>
          <w:p w14:paraId="366F11E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聂耳文化品牌建设</w:t>
            </w:r>
          </w:p>
        </w:tc>
        <w:tc>
          <w:tcPr>
            <w:tcW w:w="3602" w:type="pct"/>
            <w:vAlign w:val="center"/>
          </w:tcPr>
          <w:p w14:paraId="26836E6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通过引入企业参与，强化项目支撑，不断增强发展后劲，扩大活动规模，的影响力和品牌效益。加强</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聂耳</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音乐符号标志性的设施建设，未来5年争取落地玉溪1项国际2项国内3项省级音乐节、音乐赛事、音乐论坛等活动，引入国内外高端的精品剧目，传承弘扬地方戏曲、民族民间优秀传统文化，逐步提升玉溪在对外影响力和知名度。补齐玉溪旅游演艺短板，推动玉溪文旅产业的蓬勃发展。</w:t>
            </w:r>
          </w:p>
        </w:tc>
      </w:tr>
      <w:tr w14:paraId="34C6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101FB1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946" w:type="pct"/>
            <w:vAlign w:val="center"/>
          </w:tcPr>
          <w:p w14:paraId="3D22238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星云湖临湖文旅聚集带及乡村振兴项目</w:t>
            </w:r>
          </w:p>
        </w:tc>
        <w:tc>
          <w:tcPr>
            <w:tcW w:w="3602" w:type="pct"/>
            <w:vAlign w:val="center"/>
          </w:tcPr>
          <w:p w14:paraId="267D4E4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以构建乡村新经济实现乡村产业振兴，以产业振兴为基础，以文化为魂，构建</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产业、人文、组织、生态</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的三生融合的新空间，形成星云湖旅游重要的集散带，从而带动星云湖旅游产业的提升及完善，引入时尚度假产品、导入符合休闲度假集群业态产品，进一步增加星云湖休闲度假的吸引力。</w:t>
            </w:r>
          </w:p>
        </w:tc>
      </w:tr>
      <w:tr w14:paraId="711D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7B14738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946" w:type="pct"/>
            <w:vAlign w:val="center"/>
          </w:tcPr>
          <w:p w14:paraId="0BFB045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澄江大坡头文创产业园区</w:t>
            </w:r>
          </w:p>
        </w:tc>
        <w:tc>
          <w:tcPr>
            <w:tcW w:w="3602" w:type="pct"/>
            <w:vAlign w:val="center"/>
          </w:tcPr>
          <w:p w14:paraId="753E98B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对澄江德安公司磷化工厂废旧厂区、厂房改造，打造极具工业风格的餐饮、娱乐、酒吧为一体的休闲娱乐的艺术园区。</w:t>
            </w:r>
          </w:p>
        </w:tc>
      </w:tr>
      <w:tr w14:paraId="64EE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1D89EE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w:t>
            </w:r>
          </w:p>
        </w:tc>
        <w:tc>
          <w:tcPr>
            <w:tcW w:w="946" w:type="pct"/>
            <w:vAlign w:val="center"/>
          </w:tcPr>
          <w:p w14:paraId="64FA11B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通海县传统工艺产业园</w:t>
            </w:r>
          </w:p>
        </w:tc>
        <w:tc>
          <w:tcPr>
            <w:tcW w:w="3602" w:type="pct"/>
            <w:vAlign w:val="center"/>
          </w:tcPr>
          <w:p w14:paraId="12985B7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对秀山民族织染厂、进修学校等老旧厂房、单位用房进行拆除，建设通海木雕、银饰、铜器、刺绣文化创意产业园，占地约200亩。</w:t>
            </w:r>
          </w:p>
        </w:tc>
      </w:tr>
      <w:tr w14:paraId="271C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284104A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w:t>
            </w:r>
          </w:p>
        </w:tc>
        <w:tc>
          <w:tcPr>
            <w:tcW w:w="946" w:type="pct"/>
            <w:vAlign w:val="center"/>
          </w:tcPr>
          <w:p w14:paraId="4FE12EB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华宁陶文化主题公园</w:t>
            </w:r>
          </w:p>
        </w:tc>
        <w:tc>
          <w:tcPr>
            <w:tcW w:w="3602" w:type="pct"/>
            <w:vAlign w:val="center"/>
          </w:tcPr>
          <w:p w14:paraId="092C3F5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以华宁传统龙窑形式、选用华宁红砖、釉陶等本土材料建成，业态中融入陶文化体验、探秘，满足儿童游乐的同时，熏陶儿童对陶文化的兴趣，提供市民游客休闲表演等活动空间。</w:t>
            </w:r>
          </w:p>
        </w:tc>
      </w:tr>
      <w:tr w14:paraId="7D56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630D1A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9</w:t>
            </w:r>
          </w:p>
        </w:tc>
        <w:tc>
          <w:tcPr>
            <w:tcW w:w="946" w:type="pct"/>
            <w:vAlign w:val="center"/>
          </w:tcPr>
          <w:p w14:paraId="7BA8ED2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易门县浦贝乡陶瓷特色小镇</w:t>
            </w:r>
          </w:p>
        </w:tc>
        <w:tc>
          <w:tcPr>
            <w:tcW w:w="3602" w:type="pct"/>
            <w:vAlign w:val="center"/>
          </w:tcPr>
          <w:p w14:paraId="6A0B49C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依托易门县浦贝乡良好的产业基础和优越的投资环境，将紧抓玉溪市及易门县陶瓷产业打造机遇，拟引进投资商与县境内优秀陶瓷企业合作开发陶瓷文创园。项目以历史为线、产业为轴、文化为魂，将工业、文化旅游、现代科技及文创等进行深度融合，打造陶瓷生产+工业科普+产品研发+制陶体验+文化体验等功能为一体的陶瓷文化小镇。</w:t>
            </w:r>
          </w:p>
        </w:tc>
      </w:tr>
      <w:tr w14:paraId="068C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272AC6E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w:t>
            </w:r>
          </w:p>
        </w:tc>
        <w:tc>
          <w:tcPr>
            <w:tcW w:w="946" w:type="pct"/>
            <w:vAlign w:val="center"/>
          </w:tcPr>
          <w:p w14:paraId="4454F0A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峨山县笃慕梦园</w:t>
            </w:r>
          </w:p>
        </w:tc>
        <w:tc>
          <w:tcPr>
            <w:tcW w:w="3602" w:type="pct"/>
            <w:vAlign w:val="center"/>
          </w:tcPr>
          <w:p w14:paraId="34B22A9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建设</w:t>
            </w:r>
            <w:r>
              <w:rPr>
                <w:rFonts w:hint="default" w:ascii="Times New Roman" w:hAnsi="Times New Roman" w:eastAsia="方正仿宋_GBK" w:cs="Times New Roman"/>
                <w:color w:val="auto"/>
                <w:sz w:val="21"/>
                <w:szCs w:val="21"/>
              </w:rPr>
              <w:t>集彝文化传承、旅游观光、休闲娱乐的综合性旅游观光项目，项目建设对传承彝族文化、繁荣商业环境、完善城市功能、打造城市景观、提升城市形象、改善市容环境起到重要作用。</w:t>
            </w:r>
          </w:p>
        </w:tc>
      </w:tr>
      <w:tr w14:paraId="6D86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567E0C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11</w:t>
            </w:r>
          </w:p>
        </w:tc>
        <w:tc>
          <w:tcPr>
            <w:tcW w:w="946" w:type="pct"/>
            <w:vAlign w:val="center"/>
          </w:tcPr>
          <w:p w14:paraId="054170D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戛洒镇花腰傣民俗文化传承园</w:t>
            </w:r>
          </w:p>
        </w:tc>
        <w:tc>
          <w:tcPr>
            <w:tcW w:w="3602" w:type="pct"/>
            <w:vAlign w:val="center"/>
          </w:tcPr>
          <w:p w14:paraId="6A56250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建设内容包含：1</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花腰傣民族服饰开发：服饰研学、设计、开发、生产、展示、推广。2</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花腰傣民族文化培训、交流、挖掘、保护。3</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花腰傣传统手工艺品开发、销售。4</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花腰傣民间民族文化传承人、工匠培养。</w:t>
            </w:r>
          </w:p>
        </w:tc>
      </w:tr>
      <w:tr w14:paraId="31C7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36E6B58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w:t>
            </w:r>
          </w:p>
        </w:tc>
        <w:tc>
          <w:tcPr>
            <w:tcW w:w="946" w:type="pct"/>
            <w:vAlign w:val="center"/>
          </w:tcPr>
          <w:p w14:paraId="7D7EAA6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元江府文化旅游综合项目</w:t>
            </w:r>
          </w:p>
        </w:tc>
        <w:tc>
          <w:tcPr>
            <w:tcW w:w="3602" w:type="pct"/>
            <w:vAlign w:val="center"/>
          </w:tcPr>
          <w:p w14:paraId="47FE07A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以民族历史文化为基底，以建成国家4A级旅游景区为目标，融合民俗文化、历史文化、康养文化、花果美食文化、非遗文化等元素于一体。</w:t>
            </w:r>
          </w:p>
        </w:tc>
      </w:tr>
    </w:tbl>
    <w:p w14:paraId="018289AB">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8" w:name="_Toc17536"/>
      <w:r>
        <w:rPr>
          <w:rFonts w:hint="eastAsia" w:ascii="方正楷体_GBK" w:hAnsi="方正楷体_GBK" w:eastAsia="方正楷体_GBK" w:cs="方正楷体_GBK"/>
          <w:b/>
          <w:bCs/>
          <w:color w:val="auto"/>
          <w:sz w:val="32"/>
          <w:szCs w:val="32"/>
        </w:rPr>
        <w:t>（四）激活县域发展</w:t>
      </w:r>
      <w:bookmarkEnd w:id="18"/>
    </w:p>
    <w:p w14:paraId="4AC680AA">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充分利用各县（市、区）的资源优势，以差异化发展为指导，采取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重点突出，全面发展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的方式，积极引导各县（市、区）文化产业的发展。</w:t>
      </w:r>
    </w:p>
    <w:tbl>
      <w:tblPr>
        <w:tblStyle w:val="10"/>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435"/>
        <w:gridCol w:w="5345"/>
      </w:tblGrid>
      <w:tr w14:paraId="60BE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3" w:type="pct"/>
            <w:vAlign w:val="center"/>
          </w:tcPr>
          <w:p w14:paraId="63B10E0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县（市、区）</w:t>
            </w:r>
          </w:p>
        </w:tc>
        <w:tc>
          <w:tcPr>
            <w:tcW w:w="1338" w:type="pct"/>
            <w:vAlign w:val="center"/>
          </w:tcPr>
          <w:p w14:paraId="30BF623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重点产业</w:t>
            </w:r>
          </w:p>
        </w:tc>
        <w:tc>
          <w:tcPr>
            <w:tcW w:w="2937" w:type="pct"/>
            <w:vAlign w:val="center"/>
          </w:tcPr>
          <w:p w14:paraId="59E041B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sz w:val="24"/>
                <w:szCs w:val="24"/>
              </w:rPr>
            </w:pPr>
            <w:r>
              <w:rPr>
                <w:rFonts w:hint="eastAsia" w:ascii="方正小标宋_GBK" w:hAnsi="方正小标宋_GBK" w:eastAsia="方正小标宋_GBK" w:cs="方正小标宋_GBK"/>
                <w:b w:val="0"/>
                <w:bCs/>
                <w:color w:val="auto"/>
                <w:sz w:val="24"/>
                <w:szCs w:val="24"/>
              </w:rPr>
              <w:t>重点项目</w:t>
            </w:r>
          </w:p>
        </w:tc>
      </w:tr>
      <w:tr w14:paraId="6E4C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23" w:type="pct"/>
            <w:vAlign w:val="center"/>
          </w:tcPr>
          <w:p w14:paraId="7AC2ED6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红塔区</w:t>
            </w:r>
          </w:p>
        </w:tc>
        <w:tc>
          <w:tcPr>
            <w:tcW w:w="1338" w:type="pct"/>
            <w:vAlign w:val="center"/>
          </w:tcPr>
          <w:p w14:paraId="09130FF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以创意设计服务为重点，发展娱乐休闲服务</w:t>
            </w:r>
          </w:p>
        </w:tc>
        <w:tc>
          <w:tcPr>
            <w:tcW w:w="2937" w:type="pct"/>
            <w:vAlign w:val="center"/>
          </w:tcPr>
          <w:p w14:paraId="40937769">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以玉溪青花街建设为重点，大力发展文化创意产业，积极建设文化创意园区（基地），加快聂耳音乐艺术小镇等项目建设，提升米线文化节、大型灯会等活动，丰富娱乐休闲活动。</w:t>
            </w:r>
          </w:p>
        </w:tc>
      </w:tr>
      <w:tr w14:paraId="72ED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3" w:type="pct"/>
            <w:vAlign w:val="center"/>
          </w:tcPr>
          <w:p w14:paraId="40F9619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江川区</w:t>
            </w:r>
          </w:p>
        </w:tc>
        <w:tc>
          <w:tcPr>
            <w:tcW w:w="1338" w:type="pct"/>
            <w:vAlign w:val="center"/>
          </w:tcPr>
          <w:p w14:paraId="6692C02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以工艺美术品制造为重点，发展娱乐休闲服务</w:t>
            </w:r>
          </w:p>
        </w:tc>
        <w:tc>
          <w:tcPr>
            <w:tcW w:w="2937" w:type="pct"/>
            <w:vAlign w:val="center"/>
          </w:tcPr>
          <w:p w14:paraId="4A59D7B5">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以古滇青铜文化为基础，大力推进江川铜产业园区建设，加快江城星抚康养小镇等项目建设，加大环湖基础设施建设力度，开展古滇文化活动，丰富周边娱乐休闲活动。</w:t>
            </w:r>
          </w:p>
        </w:tc>
      </w:tr>
      <w:tr w14:paraId="13F6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23" w:type="pct"/>
            <w:vAlign w:val="center"/>
          </w:tcPr>
          <w:p w14:paraId="3408B84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澄江市</w:t>
            </w:r>
          </w:p>
        </w:tc>
        <w:tc>
          <w:tcPr>
            <w:tcW w:w="1338" w:type="pct"/>
            <w:vAlign w:val="center"/>
          </w:tcPr>
          <w:p w14:paraId="4118FD7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以会议展览服务为重点，发展娱乐休闲服务</w:t>
            </w:r>
          </w:p>
        </w:tc>
        <w:tc>
          <w:tcPr>
            <w:tcW w:w="2937" w:type="pct"/>
            <w:vAlign w:val="center"/>
          </w:tcPr>
          <w:p w14:paraId="1DD1B90E">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抚仙湖国际会议中心建设为契机，以澄江化石地自然博物馆为依托，加快寒武纪小镇、太阳山国际度假小镇、龙湖星空小镇、抚仙湖（樱花谷）国际老年康体养生度假中心、复星立昌小镇、抚仙湖国际艺术小镇等项目建设，策划高端会展项目，开办相关节庆会展活动，不断丰富周边文化业态，打造娱乐休闲服务集群。</w:t>
            </w:r>
          </w:p>
        </w:tc>
      </w:tr>
      <w:tr w14:paraId="6202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23" w:type="pct"/>
            <w:vAlign w:val="center"/>
          </w:tcPr>
          <w:p w14:paraId="3365543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通海县</w:t>
            </w:r>
          </w:p>
        </w:tc>
        <w:tc>
          <w:tcPr>
            <w:tcW w:w="1338" w:type="pct"/>
            <w:vAlign w:val="center"/>
          </w:tcPr>
          <w:p w14:paraId="6031277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以创意设计服务为核心，发展娱乐休闲服务</w:t>
            </w:r>
          </w:p>
        </w:tc>
        <w:tc>
          <w:tcPr>
            <w:tcW w:w="2937" w:type="pct"/>
            <w:vAlign w:val="center"/>
          </w:tcPr>
          <w:p w14:paraId="5F1783BC">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依托民族银饰、木雕、石雕、花桩盆景、刺绣、工艺刀具等民族工艺品，推动民族传统工艺文化创意园区（基地）建设，完善通海御城历史文化街区建设，推进文化业态创新，建设一批休闲书店、茶吧等，丰富娱乐休闲活动。</w:t>
            </w:r>
          </w:p>
        </w:tc>
      </w:tr>
      <w:tr w14:paraId="5903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23" w:type="pct"/>
            <w:vAlign w:val="center"/>
          </w:tcPr>
          <w:p w14:paraId="6247507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华宁县</w:t>
            </w:r>
          </w:p>
        </w:tc>
        <w:tc>
          <w:tcPr>
            <w:tcW w:w="1338" w:type="pct"/>
            <w:vAlign w:val="center"/>
          </w:tcPr>
          <w:p w14:paraId="34FBD5B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以艺术陶瓷制造为重点，发展创意设计服务</w:t>
            </w:r>
          </w:p>
        </w:tc>
        <w:tc>
          <w:tcPr>
            <w:tcW w:w="2937" w:type="pct"/>
            <w:vAlign w:val="center"/>
          </w:tcPr>
          <w:p w14:paraId="4C7D7FE9">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突出</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华宁陶都</w:t>
            </w:r>
            <w:r>
              <w:rPr>
                <w:rFonts w:hint="eastAsia" w:cs="Times New Roman"/>
                <w:color w:val="auto"/>
                <w:sz w:val="21"/>
                <w:szCs w:val="21"/>
                <w:lang w:eastAsia="zh-CN"/>
              </w:rPr>
              <w:t>”</w:t>
            </w:r>
            <w:r>
              <w:rPr>
                <w:rFonts w:hint="default" w:ascii="Times New Roman" w:hAnsi="Times New Roman" w:eastAsia="方正仿宋_GBK" w:cs="Times New Roman"/>
                <w:color w:val="auto"/>
                <w:sz w:val="21"/>
                <w:szCs w:val="21"/>
              </w:rPr>
              <w:t>品牌，大力推进华宁陶文化产业园建设，在碗窑特色文化旅游村的基础上，构建以陶瓷为中心的全产业链空间布局，发展陶瓷创意、古玩夜市、研学设计、创意民宿等特色文化产品，推进文化创意产业发展。</w:t>
            </w:r>
          </w:p>
        </w:tc>
      </w:tr>
      <w:tr w14:paraId="630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3" w:type="pct"/>
            <w:vAlign w:val="center"/>
          </w:tcPr>
          <w:p w14:paraId="25A5501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易门县</w:t>
            </w:r>
          </w:p>
        </w:tc>
        <w:tc>
          <w:tcPr>
            <w:tcW w:w="1338" w:type="pct"/>
            <w:vAlign w:val="center"/>
          </w:tcPr>
          <w:p w14:paraId="5BD0A99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以娱乐休闲服务为重点，发展创意设计服务</w:t>
            </w:r>
          </w:p>
        </w:tc>
        <w:tc>
          <w:tcPr>
            <w:tcW w:w="2937" w:type="pct"/>
            <w:vAlign w:val="center"/>
          </w:tcPr>
          <w:p w14:paraId="042B3E9E">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以滇铜古镇为重点，大力发展娱乐休闲产业，借助云南省野生菌交易会为代表的节庆活动，加快文化园区建设，并推动创意设计服务的发展，发展工业创意、菌子创意产品。</w:t>
            </w:r>
          </w:p>
        </w:tc>
      </w:tr>
      <w:tr w14:paraId="33AF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23" w:type="pct"/>
            <w:vAlign w:val="center"/>
          </w:tcPr>
          <w:p w14:paraId="277ED32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峨山县</w:t>
            </w:r>
          </w:p>
        </w:tc>
        <w:tc>
          <w:tcPr>
            <w:tcW w:w="1338" w:type="pct"/>
            <w:vAlign w:val="center"/>
          </w:tcPr>
          <w:p w14:paraId="3FA8481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以娱乐休闲服务为重点，发展创意设计服务</w:t>
            </w:r>
          </w:p>
        </w:tc>
        <w:tc>
          <w:tcPr>
            <w:tcW w:w="2937" w:type="pct"/>
            <w:vAlign w:val="center"/>
          </w:tcPr>
          <w:p w14:paraId="65F11686">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以嶍峨古镇为重点，大力提升娱乐休闲服务设施，提升云茶山庄、彝人谷竹海的文化服务设施，打造中国花鼓舞之乡品牌，大力发展文化创意、特色餐饮等。</w:t>
            </w:r>
          </w:p>
        </w:tc>
      </w:tr>
      <w:tr w14:paraId="1105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3" w:type="pct"/>
            <w:vAlign w:val="center"/>
          </w:tcPr>
          <w:p w14:paraId="5E717C9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新平县</w:t>
            </w:r>
          </w:p>
        </w:tc>
        <w:tc>
          <w:tcPr>
            <w:tcW w:w="1338" w:type="pct"/>
            <w:vAlign w:val="center"/>
          </w:tcPr>
          <w:p w14:paraId="765740F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以娱乐休闲服务为重点，发展节庆会展服务</w:t>
            </w:r>
          </w:p>
        </w:tc>
        <w:tc>
          <w:tcPr>
            <w:tcW w:w="2937" w:type="pct"/>
            <w:vAlign w:val="center"/>
          </w:tcPr>
          <w:p w14:paraId="04F5B45C">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以戛洒花腰傣风情休闲乐园为重点，推进戛洒特色旅游小镇等项目建设，开发民俗节庆、创意体验等活动，举办花腰傣花街、赏花节等节庆活动。</w:t>
            </w:r>
          </w:p>
        </w:tc>
      </w:tr>
      <w:tr w14:paraId="6E5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23" w:type="pct"/>
            <w:vAlign w:val="center"/>
          </w:tcPr>
          <w:p w14:paraId="72C8265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元江县</w:t>
            </w:r>
          </w:p>
        </w:tc>
        <w:tc>
          <w:tcPr>
            <w:tcW w:w="1338" w:type="pct"/>
            <w:vAlign w:val="center"/>
          </w:tcPr>
          <w:p w14:paraId="3893811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以娱乐休闲服务为重点，发展节庆会展服务</w:t>
            </w:r>
          </w:p>
        </w:tc>
        <w:tc>
          <w:tcPr>
            <w:tcW w:w="2937" w:type="pct"/>
            <w:vAlign w:val="center"/>
          </w:tcPr>
          <w:p w14:paraId="600894EE">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元江红河谷热海为重点，大力推进热文化与民族文化、生态文化、乡村文化、娱乐文化的融合，加快元江府文化旅游综合体等项目建设，开发特色餐饮、文化创意等，大力发展夜间经济，发展一批节庆会展服务。</w:t>
            </w:r>
          </w:p>
        </w:tc>
      </w:tr>
    </w:tbl>
    <w:p w14:paraId="7C44D7C2">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eastAsia" w:ascii="方正楷体_GBK" w:hAnsi="方正楷体_GBK" w:eastAsia="方正楷体_GBK" w:cs="方正楷体_GBK"/>
          <w:b/>
          <w:bCs/>
          <w:i w:val="0"/>
          <w:iCs w:val="0"/>
          <w:color w:val="auto"/>
          <w:sz w:val="32"/>
          <w:szCs w:val="32"/>
        </w:rPr>
      </w:pPr>
      <w:bookmarkStart w:id="19" w:name="_Toc17432"/>
      <w:r>
        <w:rPr>
          <w:rFonts w:hint="eastAsia" w:ascii="方正楷体_GBK" w:hAnsi="方正楷体_GBK" w:eastAsia="方正楷体_GBK" w:cs="方正楷体_GBK"/>
          <w:b/>
          <w:bCs/>
          <w:i w:val="0"/>
          <w:iCs w:val="0"/>
          <w:color w:val="auto"/>
          <w:sz w:val="32"/>
          <w:szCs w:val="32"/>
        </w:rPr>
        <w:t>（五）加强基础工作</w:t>
      </w:r>
      <w:bookmarkEnd w:id="19"/>
    </w:p>
    <w:p w14:paraId="5E07B1F7">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围绕让文化基础设施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看得见、记得住、用得久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的思路，推动文化设施全域化覆盖，推进文化设施特色化建设，加强文化设施精准化管理，大力推进文化消费设施建设。</w:t>
      </w:r>
    </w:p>
    <w:p w14:paraId="5E338B9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推动文化设施全域化覆盖</w:t>
      </w:r>
    </w:p>
    <w:p w14:paraId="4BCECDC4">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加大文化消费设施资金投入力度，全力构建城乡全覆盖的现代公共文化服务体系和文化消费基础设施体系，实现公共文化服务和文化消费设施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村村看得见、人人共享用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目标，全面落实基本公共文化服务标准和文化消费促进措施，立足人民群众基本文化需求，面向群众、依靠群众、服务群众，统筹文化设施建设、使用和管理，加快构建覆盖城乡、便捷高效、共建共享的现代公共文化服务体系和文化消费促进体系。</w:t>
      </w:r>
    </w:p>
    <w:p w14:paraId="7CC78631">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推进文化设施特色化建设</w:t>
      </w:r>
    </w:p>
    <w:p w14:paraId="02585135">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聚焦区域特色，形成文化设施服务亮点，将玉溪市特色精神文化、特色建筑设施、特色景观设施、特色公共文化设施打包建设。各县（市、区）充分利用地域文化特色引领地区空间布局与景观设计，以最大化开发城市特质资源、最优化体现城市特色、最明确体现城市主题品牌为目标，通过对地区文化的抽象演绎与归纳整合为其找到匹配的资源载体，将之融入到地方形象设计、品牌建设、营销推广等各个环节，配套进行文化设施改造与建设、文化活动策划与安排，形象包装与推广，加深地区特色文化印象，真正实现地区主题形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忘不掉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，区域文化设施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记得住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的发展目标。</w:t>
      </w:r>
    </w:p>
    <w:p w14:paraId="6CEA28B0">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highlight w:val="yellow"/>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加强文化设施精准化管理</w:t>
      </w:r>
    </w:p>
    <w:p w14:paraId="302B91F3">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快网络基础设施建设，推进文化设施精准化管理。推进电影院、书店、酒吧、咖啡厅、歌舞厅等文化消费场所的无线网络建设，力争做到WIFI精准覆盖。加大文化设施的联网化建设，推进网格化管理，将文化消费设施全部纳入全市网络，与公安、消防、工商等部分协作，力争做到精准查控。</w:t>
      </w:r>
    </w:p>
    <w:p w14:paraId="0F098710">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0" w:name="_Toc10758"/>
      <w:r>
        <w:rPr>
          <w:rFonts w:hint="eastAsia" w:ascii="方正楷体_GBK" w:hAnsi="方正楷体_GBK" w:eastAsia="方正楷体_GBK" w:cs="方正楷体_GBK"/>
          <w:b/>
          <w:bCs/>
          <w:color w:val="auto"/>
          <w:sz w:val="32"/>
          <w:szCs w:val="32"/>
        </w:rPr>
        <w:t>（六）营造消费环境</w:t>
      </w:r>
      <w:bookmarkEnd w:id="20"/>
    </w:p>
    <w:p w14:paraId="1284CCE4">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让文化消费火起来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的思路，加快推进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树标识、办活动、净市场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，建设文化标识体系，丰富城乡文化活动，净化文化消费市场。</w:t>
      </w:r>
    </w:p>
    <w:p w14:paraId="38891E5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建设文化标识系统</w:t>
      </w:r>
    </w:p>
    <w:p w14:paraId="194083C6">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玉溪文化特色，提炼地域标志性文化符号，打造系统形象标识体系。突出服务导向功能，根据需求完善基础服务标识系统，布局数量合理、功能明确、信息完整、层级统一的安全警示标识牌、温馨提示标识牌、设施场所提示牌等；打造辨识度高、风格形式统一、蕴含文化底蕴、特色主题突出的文化标识系统，在标识语言设计方面遵照国家规范标准、采用多种语言呈现形式，在文字内容设计上注重简明扼要、科学标准；遵循人性化设计原则，在步行街、中心商业街以及夜间区域标识牌功能中注意夜间文化辨识效果，为特殊群体和残障群体设置专门的语音以及感触型景观标识设施，满足各类人群需求。</w:t>
      </w:r>
    </w:p>
    <w:p w14:paraId="066A5E33">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丰富城乡文化活动</w:t>
      </w:r>
    </w:p>
    <w:p w14:paraId="5EF08DC9">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广泛开展群众性文化活动，建设一批体现地方特点、有一定群众口碑的公共文化服务活动。精心搭建文化活动平台，支持市级文化展览馆、博物馆、图书馆经常性地组织开展有本地特色、为人民群众喜闻乐见的文化活动，为各县（市、区）群众搭建好宣传和文化展示的平台；将文艺、非遗、文博等文化活动统筹起来，建立全市统一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可查可参与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的文化和旅游活动表，保证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周周有活动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月月有演出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；发挥好大型文化活动示范和引领作用，充分开发利用优势文化资源，借助聂耳文化广场舞蹈演出活动、</w:t>
      </w:r>
      <w:r>
        <w:rPr>
          <w:rFonts w:hint="default" w:ascii="Times New Roman" w:hAnsi="Times New Roman" w:eastAsia="方正仿宋_GBK" w:cs="Times New Roman"/>
          <w:color w:val="auto"/>
          <w:sz w:val="32"/>
          <w:szCs w:val="32"/>
          <w:lang w:eastAsia="zh-CN"/>
        </w:rPr>
        <w:t>聂耳音乐周</w:t>
      </w:r>
      <w:r>
        <w:rPr>
          <w:rFonts w:hint="default" w:ascii="Times New Roman" w:hAnsi="Times New Roman" w:eastAsia="方正仿宋_GBK" w:cs="Times New Roman"/>
          <w:color w:val="auto"/>
          <w:sz w:val="32"/>
          <w:szCs w:val="32"/>
        </w:rPr>
        <w:t>、抚仙湖音乐节等活动影响力定期举办高品质的音乐文化活动以及音乐赛事激发相关文化活动开展热情，依托代表性非遗资源，包括滇剧、花灯、通海高台、女子洞经音乐等，打造系列民间文化艺术活动，丰富百姓的日常文化生活。</w:t>
      </w:r>
    </w:p>
    <w:p w14:paraId="6F8FF102">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净化文化消费市场</w:t>
      </w:r>
    </w:p>
    <w:p w14:paraId="0EE65ACB">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执行国家有关文化方面的法律法规，切实维护文化安全。加强文化市场执法，严厉打击侵权、违法行为，切实保护知识产权。加强市场监管，对文化企业提出更高要求，对项目立项、建设等各个环节提出更高标准，保障有更多更好的项目进入市场。强化文化市场管理与监督，建设文化消费市场繁荣与净化并举，让更多体现时代旋律、健康有益、雅俗共赏的文化产品与服务占领市场。加强对文化经营者教育培训与监督管理，提升文化产业经营人员素质，加强文化市场流通领域的检查监管，从根源上监管文化产品供给，营造良好的文化市场氛围。</w:t>
      </w:r>
    </w:p>
    <w:p w14:paraId="6A4BF1E0">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1" w:name="_Toc17418"/>
      <w:r>
        <w:rPr>
          <w:rFonts w:hint="default" w:ascii="方正楷体_GBK" w:hAnsi="方正楷体_GBK" w:eastAsia="方正楷体_GBK" w:cs="方正楷体_GBK"/>
          <w:b/>
          <w:bCs/>
          <w:color w:val="auto"/>
          <w:sz w:val="32"/>
          <w:szCs w:val="32"/>
        </w:rPr>
        <w:t>（七）推进融合发展</w:t>
      </w:r>
      <w:bookmarkEnd w:id="21"/>
    </w:p>
    <w:p w14:paraId="2BC410A1">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发展文化优势，大力推进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持续发展，推动文化与旅游、体育、农业、数字等方面的融合发展。</w:t>
      </w:r>
    </w:p>
    <w:p w14:paraId="7090DBFF">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文化+旅游</w:t>
      </w:r>
    </w:p>
    <w:p w14:paraId="372E6F60">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促进文化与旅游深度融合，做强做大文化旅游产业，建设文化旅游强市。发展以历史、民族、民宿等文化体验为主要内容的玉溪特色文化旅游，重点发展以抚仙湖区域为核心的玉溪亿万年历史文化旅游、以花腰傣为核心的民族文化旅游、以生态文化为核心的红河谷文化旅游。大力发展医疗养生保健旅游和红色文化旅游。积极打造集文化传承、科普教育、休闲度假、餐饮购物、艺术时尚、会议展览于一体的文创基地，实现传统工艺的活态传承和创新转化，提供参观游览、购物消费、亲身体验的旅游体验。积极推动一批旅游演艺项目、研学旅游项目，加快文化旅游深度融合发展。</w:t>
      </w:r>
    </w:p>
    <w:p w14:paraId="33F33894">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文化+体育</w:t>
      </w:r>
    </w:p>
    <w:p w14:paraId="21A8AEB2">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挥文化产业作用，助推体育产业发展，重点开发体育传媒、体育会展、体育广告、体育影视、竞赛表演、体育纪念品等新型业态。依托玉溪体育馆、玉溪体育运动学校，打造集体育训练、健身休闲娱乐、体育旅游观光为一体的文化体育产业基地。发挥少数民族体育和传统体育优势，开发民族特色体育赛事。加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一带一路体育</w:t>
      </w:r>
      <w:r>
        <w:rPr>
          <w:rFonts w:hint="default" w:ascii="Times New Roman" w:hAnsi="Times New Roman" w:eastAsia="方正仿宋_GBK" w:cs="Times New Roman"/>
          <w:color w:val="auto"/>
          <w:sz w:val="32"/>
          <w:szCs w:val="32"/>
          <w:lang w:eastAsia="zh-CN"/>
        </w:rPr>
        <w:t>文化</w:t>
      </w:r>
      <w:r>
        <w:rPr>
          <w:rFonts w:hint="default" w:ascii="Times New Roman" w:hAnsi="Times New Roman" w:eastAsia="方正仿宋_GBK" w:cs="Times New Roman"/>
          <w:color w:val="auto"/>
          <w:sz w:val="32"/>
          <w:szCs w:val="32"/>
        </w:rPr>
        <w:t>长廊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建设，充分利用高原湖泊、热区等特色自然资源，大力发展户外、极限、康体等新型体育休闲项目。</w:t>
      </w:r>
    </w:p>
    <w:p w14:paraId="54C6089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文化+农业</w:t>
      </w:r>
    </w:p>
    <w:p w14:paraId="414413A6">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挖掘和开发我市农耕文化遗产，推动文化产业与农业深度融合。利用文化创意设计提升改造农产品形象，建设一批集农耕体验、田园观光、教育展示、文化传承于一体的休闲农业</w:t>
      </w:r>
      <w:r>
        <w:rPr>
          <w:rFonts w:hint="default" w:ascii="Times New Roman" w:hAnsi="Times New Roman" w:eastAsia="方正仿宋_GBK" w:cs="Times New Roman"/>
          <w:color w:val="auto"/>
          <w:sz w:val="32"/>
          <w:szCs w:val="32"/>
          <w:lang w:eastAsia="zh-CN"/>
        </w:rPr>
        <w:t>文化</w:t>
      </w:r>
      <w:r>
        <w:rPr>
          <w:rFonts w:hint="default" w:ascii="Times New Roman" w:hAnsi="Times New Roman" w:eastAsia="方正仿宋_GBK" w:cs="Times New Roman"/>
          <w:color w:val="auto"/>
          <w:sz w:val="32"/>
          <w:szCs w:val="32"/>
        </w:rPr>
        <w:t>产业园、特色农产品展览展示馆和农事景观。充分利用互联网、影视等现代传播手段，加大对玉溪餐饮文化、农耕文化的宣传推介，打造特色知名品牌。</w:t>
      </w:r>
    </w:p>
    <w:p w14:paraId="02664F0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文化+数字</w:t>
      </w:r>
    </w:p>
    <w:p w14:paraId="67ECCFC9">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数字经济的发展，开展文化科技研究，促进文化科技成果转化，培养引进一批创新创业人才，培育一批带动性强的文化科技创新型领军企业，推动5G、人工智能、物联网、大数据、区块链等全面融入文化产业建设，利用数字技术、网络信息技术改造提升文化产业创作、生产、传播和消费手段，催生新兴文化形态和文化业态。积极推动三网融合，加大云计算和大数据平台建设，做好文化资源的数字化采集、保存和应用，培育数字文化产业。</w:t>
      </w:r>
    </w:p>
    <w:p w14:paraId="1BC6A644">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2" w:name="_Toc25793"/>
      <w:r>
        <w:rPr>
          <w:rFonts w:hint="default" w:ascii="方正楷体_GBK" w:hAnsi="方正楷体_GBK" w:eastAsia="方正楷体_GBK" w:cs="方正楷体_GBK"/>
          <w:b/>
          <w:bCs/>
          <w:color w:val="auto"/>
          <w:sz w:val="32"/>
          <w:szCs w:val="32"/>
        </w:rPr>
        <w:t>（八）加大对外交流</w:t>
      </w:r>
      <w:bookmarkEnd w:id="22"/>
    </w:p>
    <w:p w14:paraId="51A2D093">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拓展对外宣传平台渠道</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加强对外传播能力建设</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加大文化对外交流力度</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展示玉溪形象、讲好玉溪故事。</w:t>
      </w:r>
    </w:p>
    <w:p w14:paraId="2097176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拓展对外宣传平台渠道</w:t>
      </w:r>
    </w:p>
    <w:p w14:paraId="3E3E190A">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动具有玉溪特色的文化产品对外宣传平台渠道建设，鼓励和引导境内外具有国际影响力和行业带动性的外向型文化企业和机构入驻玉溪。稳步推进服务外包文化企业发展，加快促进文化企业自主创业、自主创新，研发核心科技产品，打造特色优势品牌。加强知识产权维权援助平台建设，及时提供海内外知识产权法律咨询。</w:t>
      </w:r>
    </w:p>
    <w:p w14:paraId="68AABE49">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加强对外传播能力建设</w:t>
      </w:r>
    </w:p>
    <w:p w14:paraId="2AA9278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加强对外传播能力建设，扩大对外文化传播，建设面向南亚东南亚的重要对外文化交流中心。借助中老国际铁路开通的机遇，在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的框架内，开展跨国生产合作，学习先进技术，突出玉溪特色，打造知名品牌，开发具有国际竞争力的知名文化产品。充分融入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发展，鼓励文化企业通过新设、兼并、收购、合作等方式，在境外参与文化产业发展。</w:t>
      </w:r>
    </w:p>
    <w:p w14:paraId="4DA8B5B6">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eastAsia"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推动文化企业</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走出去</w:t>
      </w:r>
      <w:r>
        <w:rPr>
          <w:rFonts w:hint="eastAsia" w:cs="Times New Roman"/>
          <w:b/>
          <w:color w:val="auto"/>
          <w:sz w:val="32"/>
          <w:szCs w:val="32"/>
          <w:lang w:eastAsia="zh-CN"/>
        </w:rPr>
        <w:t>”</w:t>
      </w:r>
    </w:p>
    <w:p w14:paraId="4BC7848D">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支持文化企业建立境外文化产品和服务营销网点，推广和创设具有中国元素和玉溪风格的自主文化品牌，形成多渠道、多层地的国际市场营销网络。支持文化企业参与境内外国际知名展会和对接洽谈活动。吸引国外知名企业和机构来玉溪研发文化创意产业，鼓励玉溪文化创意企业不断开拓海外市场，支持玉溪各类有条件的文化创意企业参加文博会、开拓国际巡展、生产具有国际竞争力的外销重点文化创意产品。</w:t>
      </w:r>
    </w:p>
    <w:p w14:paraId="7BC443F8">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eastAsia" w:ascii="方正黑体_GBK" w:hAnsi="方正黑体_GBK" w:eastAsia="方正黑体_GBK" w:cs="方正黑体_GBK"/>
          <w:b w:val="0"/>
          <w:bCs w:val="0"/>
          <w:color w:val="auto"/>
          <w:sz w:val="32"/>
          <w:szCs w:val="32"/>
        </w:rPr>
      </w:pPr>
      <w:bookmarkStart w:id="23" w:name="_Toc32706"/>
      <w:bookmarkStart w:id="24" w:name="_Toc57616159"/>
      <w:r>
        <w:rPr>
          <w:rFonts w:hint="eastAsia" w:ascii="方正黑体_GBK" w:hAnsi="方正黑体_GBK" w:eastAsia="方正黑体_GBK" w:cs="方正黑体_GBK"/>
          <w:b w:val="0"/>
          <w:bCs w:val="0"/>
          <w:color w:val="auto"/>
          <w:sz w:val="32"/>
          <w:szCs w:val="32"/>
        </w:rPr>
        <w:t>四、重点工程</w:t>
      </w:r>
      <w:bookmarkEnd w:id="23"/>
      <w:bookmarkEnd w:id="24"/>
    </w:p>
    <w:p w14:paraId="39F2F5C8">
      <w:pPr>
        <w:keepNext w:val="0"/>
        <w:keepLines w:val="0"/>
        <w:pageBreakBefore w:val="0"/>
        <w:widowControl w:val="0"/>
        <w:kinsoku/>
        <w:wordWrap/>
        <w:overflowPunct/>
        <w:topLinePunct w:val="0"/>
        <w:autoSpaceDE/>
        <w:autoSpaceDN/>
        <w:bidi w:val="0"/>
        <w:adjustRightInd/>
        <w:snapToGrid/>
        <w:spacing w:before="0" w:after="0" w:line="53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5" w:name="_Toc6912"/>
      <w:r>
        <w:rPr>
          <w:rFonts w:hint="default" w:ascii="方正楷体_GBK" w:hAnsi="方正楷体_GBK" w:eastAsia="方正楷体_GBK" w:cs="方正楷体_GBK"/>
          <w:b/>
          <w:bCs/>
          <w:color w:val="auto"/>
          <w:sz w:val="32"/>
          <w:szCs w:val="32"/>
        </w:rPr>
        <w:t>（一）传统工艺振兴工程</w:t>
      </w:r>
      <w:bookmarkEnd w:id="25"/>
    </w:p>
    <w:p w14:paraId="692FFF4A">
      <w:pPr>
        <w:keepNext w:val="0"/>
        <w:keepLines w:val="0"/>
        <w:pageBreakBefore w:val="0"/>
        <w:widowControl w:val="0"/>
        <w:kinsoku/>
        <w:wordWrap/>
        <w:overflowPunct/>
        <w:topLinePunct w:val="0"/>
        <w:autoSpaceDE/>
        <w:autoSpaceDN/>
        <w:bidi w:val="0"/>
        <w:adjustRightInd/>
        <w:snapToGrid/>
        <w:spacing w:line="53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掘和运用传统工艺所包含的文化元素和工艺理念，丰富传统工艺的题材和产品品种，提升设计与制作水平，提高产品品质，培育玉溪工匠和知名品牌。到2025年，传统工艺的传承和再创造能力、行业管理水平和市场竞争力、从业者收入以及对城乡就业的促进作用得到明显提升。</w:t>
      </w:r>
    </w:p>
    <w:tbl>
      <w:tblPr>
        <w:tblStyle w:val="9"/>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14:paraId="1B47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tcPr>
          <w:p w14:paraId="7FF625D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传统工艺振兴工程</w:t>
            </w:r>
          </w:p>
        </w:tc>
      </w:tr>
      <w:tr w14:paraId="5F2D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tcPr>
          <w:p w14:paraId="5C318D58">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1</w:t>
            </w:r>
            <w:r>
              <w:rPr>
                <w:rFonts w:hint="eastAsia" w:cs="Times New Roman"/>
                <w:b/>
                <w:bCs/>
                <w:color w:val="auto"/>
                <w:sz w:val="24"/>
                <w:szCs w:val="24"/>
                <w:lang w:eastAsia="zh-CN"/>
              </w:rPr>
              <w:t>．“</w:t>
            </w:r>
            <w:r>
              <w:rPr>
                <w:rFonts w:hint="default" w:ascii="Times New Roman" w:hAnsi="Times New Roman" w:eastAsia="方正仿宋_GBK" w:cs="Times New Roman"/>
                <w:b/>
                <w:bCs/>
                <w:color w:val="auto"/>
                <w:sz w:val="24"/>
                <w:szCs w:val="24"/>
              </w:rPr>
              <w:t>玉溪工匠</w:t>
            </w:r>
            <w:r>
              <w:rPr>
                <w:rFonts w:hint="eastAsia" w:cs="Times New Roman"/>
                <w:b/>
                <w:bCs/>
                <w:color w:val="auto"/>
                <w:sz w:val="24"/>
                <w:szCs w:val="24"/>
                <w:lang w:eastAsia="zh-CN"/>
              </w:rPr>
              <w:t>”</w:t>
            </w:r>
            <w:r>
              <w:rPr>
                <w:rFonts w:hint="default" w:ascii="Times New Roman" w:hAnsi="Times New Roman" w:eastAsia="方正仿宋_GBK" w:cs="Times New Roman"/>
                <w:b/>
                <w:bCs/>
                <w:color w:val="auto"/>
                <w:sz w:val="24"/>
                <w:szCs w:val="24"/>
              </w:rPr>
              <w:t>培养项目。</w:t>
            </w:r>
            <w:r>
              <w:rPr>
                <w:rFonts w:hint="default" w:ascii="Times New Roman" w:hAnsi="Times New Roman" w:eastAsia="方正仿宋_GBK" w:cs="Times New Roman"/>
                <w:color w:val="auto"/>
                <w:sz w:val="24"/>
                <w:szCs w:val="24"/>
              </w:rPr>
              <w:t>培养一批具有工匠精神和技艺精湛的高技能人才，组织评审</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，加大对</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的宣传力度，创作更多展现</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风采的优秀文艺作品，组织</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玉溪工匠</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进学校、进课堂、进企业。</w:t>
            </w:r>
          </w:p>
          <w:p w14:paraId="5CAE7B2B">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2</w:t>
            </w:r>
            <w:r>
              <w:rPr>
                <w:rFonts w:hint="eastAsia" w:cs="Times New Roman"/>
                <w:b/>
                <w:bCs/>
                <w:color w:val="auto"/>
                <w:sz w:val="24"/>
                <w:szCs w:val="24"/>
                <w:lang w:eastAsia="zh-CN"/>
              </w:rPr>
              <w:t>．</w:t>
            </w:r>
            <w:r>
              <w:rPr>
                <w:rFonts w:hint="default" w:ascii="Times New Roman" w:hAnsi="Times New Roman" w:eastAsia="方正仿宋_GBK" w:cs="Times New Roman"/>
                <w:b/>
                <w:bCs/>
                <w:color w:val="auto"/>
                <w:sz w:val="24"/>
                <w:szCs w:val="24"/>
              </w:rPr>
              <w:t>民族民间工艺师评选项目。</w:t>
            </w:r>
            <w:r>
              <w:rPr>
                <w:rFonts w:hint="default" w:ascii="Times New Roman" w:hAnsi="Times New Roman" w:eastAsia="方正仿宋_GBK" w:cs="Times New Roman"/>
                <w:color w:val="auto"/>
                <w:sz w:val="24"/>
                <w:szCs w:val="24"/>
              </w:rPr>
              <w:t>加快培育民族民间工艺师，重点组织、申报国家级、省级民族民间工艺师评审，不断提升民族民间传统文化工艺品的生产制作水平、知名度和影响力。</w:t>
            </w:r>
          </w:p>
          <w:p w14:paraId="7E149015">
            <w:pPr>
              <w:keepNext w:val="0"/>
              <w:keepLines w:val="0"/>
              <w:pageBreakBefore w:val="0"/>
              <w:widowControl w:val="0"/>
              <w:kinsoku/>
              <w:wordWrap/>
              <w:overflowPunct/>
              <w:topLinePunct w:val="0"/>
              <w:autoSpaceDE/>
              <w:autoSpaceDN/>
              <w:bidi w:val="0"/>
              <w:adjustRightInd/>
              <w:snapToGrid/>
              <w:spacing w:line="40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3</w:t>
            </w:r>
            <w:r>
              <w:rPr>
                <w:rFonts w:hint="eastAsia" w:cs="Times New Roman"/>
                <w:b/>
                <w:bCs/>
                <w:color w:val="auto"/>
                <w:sz w:val="24"/>
                <w:szCs w:val="24"/>
                <w:lang w:eastAsia="zh-CN"/>
              </w:rPr>
              <w:t>．</w:t>
            </w:r>
            <w:r>
              <w:rPr>
                <w:rFonts w:hint="default" w:ascii="Times New Roman" w:hAnsi="Times New Roman" w:eastAsia="方正仿宋_GBK" w:cs="Times New Roman"/>
                <w:b/>
                <w:bCs/>
                <w:color w:val="auto"/>
                <w:sz w:val="24"/>
                <w:szCs w:val="24"/>
              </w:rPr>
              <w:t>重点工艺振兴项目。</w:t>
            </w:r>
            <w:r>
              <w:rPr>
                <w:rFonts w:hint="default" w:ascii="Times New Roman" w:hAnsi="Times New Roman" w:eastAsia="方正仿宋_GBK" w:cs="Times New Roman"/>
                <w:color w:val="auto"/>
                <w:sz w:val="24"/>
                <w:szCs w:val="24"/>
              </w:rPr>
              <w:t>以陶瓷、青铜、银饰品、刺绣等传统工艺为重点，建设文化创意传播基地，打造特色工艺衍生品。</w:t>
            </w:r>
          </w:p>
        </w:tc>
      </w:tr>
    </w:tbl>
    <w:p w14:paraId="17306E54">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6" w:name="_Toc6516"/>
      <w:r>
        <w:rPr>
          <w:rFonts w:hint="eastAsia" w:ascii="方正楷体_GBK" w:hAnsi="方正楷体_GBK" w:eastAsia="方正楷体_GBK" w:cs="方正楷体_GBK"/>
          <w:b/>
          <w:bCs/>
          <w:color w:val="auto"/>
          <w:sz w:val="32"/>
          <w:szCs w:val="32"/>
        </w:rPr>
        <w:t>（二）文旅深度融合工程</w:t>
      </w:r>
      <w:bookmarkEnd w:id="26"/>
    </w:p>
    <w:p w14:paraId="5436BCE4">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宜融则融，能融尽融，以文促旅，以旅彰文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的工作思路，紧紧围绕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文旅融合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这条主线，大力推动文艺、文博、非遗、音乐、文创与旅游的融合发展，将文化发展与旅游发展融合在一起，提升澄江化石地自然博物馆、玉溪青花街、华宁碗窑村等旅游文化综合体影响力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激活传统文化的发展活力，增强玉溪文化产业的市场竞争力。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6"/>
      </w:tblGrid>
      <w:tr w14:paraId="3D1E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6" w:type="dxa"/>
          </w:tcPr>
          <w:p w14:paraId="47DB11B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文旅深度融合工程</w:t>
            </w:r>
          </w:p>
        </w:tc>
      </w:tr>
      <w:tr w14:paraId="736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6" w:type="dxa"/>
          </w:tcPr>
          <w:p w14:paraId="2FFCEC08">
            <w:pPr>
              <w:keepNext w:val="0"/>
              <w:keepLines w:val="0"/>
              <w:pageBreakBefore w:val="0"/>
              <w:widowControl w:val="0"/>
              <w:kinsoku/>
              <w:wordWrap/>
              <w:overflowPunct/>
              <w:topLinePunct w:val="0"/>
              <w:autoSpaceDE/>
              <w:autoSpaceDN/>
              <w:bidi w:val="0"/>
              <w:adjustRightInd/>
              <w:snapToGrid/>
              <w:spacing w:line="420" w:lineRule="exact"/>
              <w:ind w:left="0" w:leftChars="0" w:firstLine="472" w:firstLineChars="200"/>
              <w:jc w:val="both"/>
              <w:textAlignment w:val="auto"/>
              <w:outlineLvl w:val="9"/>
              <w:rPr>
                <w:rFonts w:hint="default" w:ascii="Times New Roman" w:hAnsi="Times New Roman" w:eastAsia="方正仿宋_GBK" w:cs="Times New Roman"/>
                <w:b/>
                <w:color w:val="auto"/>
                <w:sz w:val="24"/>
                <w:szCs w:val="24"/>
              </w:rPr>
            </w:pPr>
            <w:r>
              <w:rPr>
                <w:rFonts w:hint="default" w:ascii="Times New Roman" w:hAnsi="Times New Roman" w:eastAsia="方正仿宋_GBK" w:cs="Times New Roman"/>
                <w:b/>
                <w:color w:val="auto"/>
                <w:sz w:val="24"/>
                <w:szCs w:val="24"/>
              </w:rPr>
              <w:t>1</w:t>
            </w:r>
            <w:r>
              <w:rPr>
                <w:rFonts w:hint="eastAsia" w:cs="Times New Roman"/>
                <w:b/>
                <w:color w:val="auto"/>
                <w:sz w:val="24"/>
                <w:szCs w:val="24"/>
                <w:lang w:eastAsia="zh-CN"/>
              </w:rPr>
              <w:t>．</w:t>
            </w:r>
            <w:r>
              <w:rPr>
                <w:rFonts w:hint="default" w:ascii="Times New Roman" w:hAnsi="Times New Roman" w:eastAsia="方正仿宋_GBK" w:cs="Times New Roman"/>
                <w:b/>
                <w:color w:val="auto"/>
                <w:sz w:val="24"/>
                <w:szCs w:val="24"/>
              </w:rPr>
              <w:t>文化研学旅游项目。</w:t>
            </w:r>
            <w:r>
              <w:rPr>
                <w:rFonts w:hint="default" w:ascii="Times New Roman" w:hAnsi="Times New Roman" w:eastAsia="方正仿宋_GBK" w:cs="Times New Roman"/>
                <w:color w:val="auto"/>
                <w:sz w:val="24"/>
                <w:szCs w:val="24"/>
              </w:rPr>
              <w:t>针对文化艺术资源的不同特性，开发知识科普型、体验考察型、文化康乐型三种类型的研学旅游项目。规划建设一批研学旅行基地，以滇剧、花灯等文化艺术为核心，整合文化艺术资源，通过科技体验、户外休闲、亲子教育、文化娱乐、健康旅游等体验式活动，寓教于乐、寓学于乐，使游客在陶冶情操中感受玉溪文化魅力。精心策划研学游线，通过将知识科普型、体验考察型、文化康乐型三种类型的研学旅游项目进行组合，串联起历史古迹、文化街区、美丽乡村等特色资源，打造内容丰富、主题鲜明的艺术研学旅游线路。</w:t>
            </w:r>
          </w:p>
          <w:p w14:paraId="22D70F4C">
            <w:pPr>
              <w:keepNext w:val="0"/>
              <w:keepLines w:val="0"/>
              <w:pageBreakBefore w:val="0"/>
              <w:widowControl w:val="0"/>
              <w:kinsoku/>
              <w:wordWrap/>
              <w:overflowPunct/>
              <w:topLinePunct w:val="0"/>
              <w:autoSpaceDE/>
              <w:autoSpaceDN/>
              <w:bidi w:val="0"/>
              <w:adjustRightInd/>
              <w:snapToGrid/>
              <w:spacing w:line="42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color w:val="auto"/>
                <w:sz w:val="24"/>
                <w:szCs w:val="24"/>
              </w:rPr>
              <w:t>2</w:t>
            </w:r>
            <w:r>
              <w:rPr>
                <w:rFonts w:hint="eastAsia" w:cs="Times New Roman"/>
                <w:b/>
                <w:color w:val="auto"/>
                <w:sz w:val="24"/>
                <w:szCs w:val="24"/>
                <w:lang w:eastAsia="zh-CN"/>
              </w:rPr>
              <w:t>．</w:t>
            </w:r>
            <w:r>
              <w:rPr>
                <w:rFonts w:hint="default" w:ascii="Times New Roman" w:hAnsi="Times New Roman" w:eastAsia="方正仿宋_GBK" w:cs="Times New Roman"/>
                <w:b/>
                <w:color w:val="auto"/>
                <w:sz w:val="24"/>
                <w:szCs w:val="24"/>
              </w:rPr>
              <w:t>文化IP旅游项目。</w:t>
            </w:r>
            <w:r>
              <w:rPr>
                <w:rFonts w:hint="default" w:ascii="Times New Roman" w:hAnsi="Times New Roman" w:eastAsia="方正仿宋_GBK" w:cs="Times New Roman"/>
                <w:color w:val="auto"/>
                <w:sz w:val="24"/>
                <w:szCs w:val="24"/>
              </w:rPr>
              <w:t>深刻认识IP在文旅产品打造过程中的重要作用，全力打造IP产品。一是加强IP与文化创意的结合，打造IP创意小镇和IP创意综合体。将玉溪独特的自然风光、民族风情等整合起来，纵向延伸文化创意全产业链，带动全市旅游、文化、电影、游戏、动漫的衍生品制造。</w:t>
            </w:r>
          </w:p>
          <w:p w14:paraId="5258F13D">
            <w:pPr>
              <w:keepNext w:val="0"/>
              <w:keepLines w:val="0"/>
              <w:pageBreakBefore w:val="0"/>
              <w:widowControl w:val="0"/>
              <w:kinsoku/>
              <w:wordWrap/>
              <w:overflowPunct/>
              <w:topLinePunct w:val="0"/>
              <w:autoSpaceDE/>
              <w:autoSpaceDN/>
              <w:bidi w:val="0"/>
              <w:adjustRightInd/>
              <w:snapToGrid/>
              <w:spacing w:line="420" w:lineRule="exact"/>
              <w:ind w:left="0" w:leftChars="0" w:firstLine="472" w:firstLineChars="200"/>
              <w:jc w:val="both"/>
              <w:textAlignment w:val="auto"/>
              <w:outlineLvl w:val="9"/>
              <w:rPr>
                <w:rFonts w:hint="default" w:ascii="Times New Roman" w:hAnsi="Times New Roman" w:eastAsia="方正仿宋_GBK" w:cs="Times New Roman"/>
                <w:b/>
                <w:color w:val="auto"/>
                <w:sz w:val="24"/>
                <w:szCs w:val="24"/>
              </w:rPr>
            </w:pPr>
            <w:r>
              <w:rPr>
                <w:rFonts w:hint="default" w:ascii="Times New Roman" w:hAnsi="Times New Roman" w:eastAsia="方正仿宋_GBK" w:cs="Times New Roman"/>
                <w:b/>
                <w:color w:val="auto"/>
                <w:sz w:val="24"/>
                <w:szCs w:val="24"/>
              </w:rPr>
              <w:t>3</w:t>
            </w:r>
            <w:r>
              <w:rPr>
                <w:rFonts w:hint="eastAsia" w:cs="Times New Roman"/>
                <w:b/>
                <w:color w:val="auto"/>
                <w:sz w:val="24"/>
                <w:szCs w:val="24"/>
                <w:lang w:eastAsia="zh-CN"/>
              </w:rPr>
              <w:t>．</w:t>
            </w:r>
            <w:r>
              <w:rPr>
                <w:rFonts w:hint="default" w:ascii="Times New Roman" w:hAnsi="Times New Roman" w:eastAsia="方正仿宋_GBK" w:cs="Times New Roman"/>
                <w:b/>
                <w:color w:val="auto"/>
                <w:sz w:val="24"/>
                <w:szCs w:val="24"/>
              </w:rPr>
              <w:t>文化节庆旅游项目。</w:t>
            </w:r>
            <w:r>
              <w:rPr>
                <w:rFonts w:hint="default" w:ascii="Times New Roman" w:hAnsi="Times New Roman" w:eastAsia="方正仿宋_GBK" w:cs="Times New Roman"/>
                <w:color w:val="auto"/>
                <w:sz w:val="24"/>
                <w:szCs w:val="24"/>
              </w:rPr>
              <w:t>依托花腰傣、彝族、哈尼族、蒙古族等民族文化资源，借助花腰傣花街节、花腰傣风情沐浴节、二月二、火把节、开新节、赏花节暨千桌万人磨盘宴、那达慕等节日活动，打造民族节庆旅游产品；依托代表性非遗项目，包括滇剧、花灯、通海高台、女子洞经音乐等，打造一批非遗文化节庆；依托野生菌交易会、摸鱼节、开渔节、金芒果节、新平万亩柑桔采摘节等时令节日，打造一批农民丰收系列节庆；依托现有的体育赛事，打造一批体育系列节庆。</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十四五</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末，力争打造20个以上具有一定知名度的文旅节庆。</w:t>
            </w:r>
          </w:p>
        </w:tc>
      </w:tr>
    </w:tbl>
    <w:p w14:paraId="5F84A940">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i w:val="0"/>
          <w:iCs w:val="0"/>
          <w:color w:val="auto"/>
          <w:sz w:val="32"/>
          <w:szCs w:val="32"/>
        </w:rPr>
      </w:pPr>
      <w:bookmarkStart w:id="27" w:name="_Toc11965"/>
      <w:r>
        <w:rPr>
          <w:rFonts w:hint="eastAsia" w:ascii="方正楷体_GBK" w:hAnsi="方正楷体_GBK" w:eastAsia="方正楷体_GBK" w:cs="方正楷体_GBK"/>
          <w:b/>
          <w:bCs/>
          <w:i w:val="0"/>
          <w:iCs w:val="0"/>
          <w:color w:val="auto"/>
          <w:sz w:val="32"/>
          <w:szCs w:val="32"/>
        </w:rPr>
        <w:t>（三）文化创意培育工程</w:t>
      </w:r>
      <w:bookmarkEnd w:id="27"/>
    </w:p>
    <w:p w14:paraId="712F2D7D">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创意陶瓷、手工刺绣、铜器制作、布艺制品等，从创作、制造、加值、流通到消费等方面，加大陶瓷、青铜、银饰、刺绣等文创产品开发力度，加强文创人才、文创园区、文创产品建设。到2025年，力争培育市级文化创意企业和文化创意园区（基地）4个批次，力争5个文化创意企业和3个园区（基地）进入省级行列。</w:t>
      </w:r>
    </w:p>
    <w:tbl>
      <w:tblPr>
        <w:tblStyle w:val="10"/>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6"/>
      </w:tblGrid>
      <w:tr w14:paraId="699B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tcPr>
          <w:p w14:paraId="29BDE00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bCs/>
                <w:color w:val="auto"/>
                <w:sz w:val="24"/>
                <w:szCs w:val="24"/>
              </w:rPr>
            </w:pPr>
            <w:r>
              <w:rPr>
                <w:rFonts w:hint="eastAsia" w:ascii="方正小标宋_GBK" w:hAnsi="方正小标宋_GBK" w:eastAsia="方正小标宋_GBK" w:cs="方正小标宋_GBK"/>
                <w:b w:val="0"/>
                <w:bCs w:val="0"/>
                <w:color w:val="auto"/>
                <w:sz w:val="28"/>
                <w:szCs w:val="28"/>
              </w:rPr>
              <w:t>文化创意培育工程</w:t>
            </w:r>
          </w:p>
        </w:tc>
      </w:tr>
      <w:tr w14:paraId="389B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tcPr>
          <w:p w14:paraId="71C74D96">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jc w:val="both"/>
              <w:textAlignment w:val="auto"/>
              <w:outlineLvl w:val="9"/>
              <w:rPr>
                <w:rFonts w:hint="default" w:ascii="Times New Roman" w:hAnsi="Times New Roman" w:eastAsia="方正仿宋_GBK" w:cs="Times New Roman"/>
                <w:b/>
                <w:color w:val="auto"/>
                <w:sz w:val="24"/>
                <w:szCs w:val="24"/>
              </w:rPr>
            </w:pPr>
            <w:r>
              <w:rPr>
                <w:rFonts w:hint="default" w:ascii="Times New Roman" w:hAnsi="Times New Roman" w:eastAsia="方正仿宋_GBK" w:cs="Times New Roman"/>
                <w:b/>
                <w:color w:val="auto"/>
                <w:sz w:val="24"/>
                <w:szCs w:val="24"/>
              </w:rPr>
              <w:t>1</w:t>
            </w:r>
            <w:r>
              <w:rPr>
                <w:rFonts w:hint="eastAsia" w:cs="Times New Roman"/>
                <w:b/>
                <w:color w:val="auto"/>
                <w:sz w:val="24"/>
                <w:szCs w:val="24"/>
                <w:lang w:eastAsia="zh-CN"/>
              </w:rPr>
              <w:t>．</w:t>
            </w:r>
            <w:r>
              <w:rPr>
                <w:rFonts w:hint="default" w:ascii="Times New Roman" w:hAnsi="Times New Roman" w:eastAsia="方正仿宋_GBK" w:cs="Times New Roman"/>
                <w:b/>
                <w:color w:val="auto"/>
                <w:sz w:val="24"/>
                <w:szCs w:val="24"/>
              </w:rPr>
              <w:t>文创人才培育项目。</w:t>
            </w:r>
            <w:r>
              <w:rPr>
                <w:rFonts w:hint="default" w:ascii="Times New Roman" w:hAnsi="Times New Roman" w:eastAsia="方正仿宋_GBK" w:cs="Times New Roman"/>
                <w:bCs/>
                <w:color w:val="auto"/>
                <w:sz w:val="24"/>
                <w:szCs w:val="24"/>
              </w:rPr>
              <w:t>大力引进和培育文创人才，力争文创人才能够上规模、有作用，推动文创产业的发展。</w:t>
            </w:r>
          </w:p>
          <w:p w14:paraId="16DF195E">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color w:val="auto"/>
                <w:sz w:val="24"/>
                <w:szCs w:val="24"/>
              </w:rPr>
              <w:t>2</w:t>
            </w:r>
            <w:r>
              <w:rPr>
                <w:rFonts w:hint="eastAsia" w:cs="Times New Roman"/>
                <w:b/>
                <w:color w:val="auto"/>
                <w:sz w:val="24"/>
                <w:szCs w:val="24"/>
                <w:lang w:eastAsia="zh-CN"/>
              </w:rPr>
              <w:t>．</w:t>
            </w:r>
            <w:r>
              <w:rPr>
                <w:rFonts w:hint="default" w:ascii="Times New Roman" w:hAnsi="Times New Roman" w:eastAsia="方正仿宋_GBK" w:cs="Times New Roman"/>
                <w:b/>
                <w:color w:val="auto"/>
                <w:sz w:val="24"/>
                <w:szCs w:val="24"/>
              </w:rPr>
              <w:t>文创园区培育项目。</w:t>
            </w:r>
            <w:r>
              <w:rPr>
                <w:rFonts w:hint="default" w:ascii="Times New Roman" w:hAnsi="Times New Roman" w:eastAsia="方正仿宋_GBK" w:cs="Times New Roman"/>
                <w:color w:val="auto"/>
                <w:sz w:val="24"/>
                <w:szCs w:val="24"/>
              </w:rPr>
              <w:t>发挥文创园区的示范带动作用，培育、引进一批具有较强实力和竞争力的龙头文化企业，发展一批</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专、精、特、新</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的成长型小微企业，打造一批具有示范、窗口和辐射作用的文化创意产业园区，推动华宁陶文化产业园、江川铜产业园区等建设成为云南省文化创意产业园区(基地)。</w:t>
            </w:r>
          </w:p>
          <w:p w14:paraId="3008FCDE">
            <w:pPr>
              <w:keepNext w:val="0"/>
              <w:keepLines w:val="0"/>
              <w:pageBreakBefore w:val="0"/>
              <w:widowControl w:val="0"/>
              <w:kinsoku/>
              <w:wordWrap/>
              <w:overflowPunct/>
              <w:topLinePunct w:val="0"/>
              <w:autoSpaceDE/>
              <w:autoSpaceDN/>
              <w:bidi w:val="0"/>
              <w:adjustRightInd/>
              <w:snapToGrid/>
              <w:spacing w:line="440" w:lineRule="exact"/>
              <w:ind w:left="0" w:leftChars="0"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3</w:t>
            </w:r>
            <w:r>
              <w:rPr>
                <w:rFonts w:hint="eastAsia" w:cs="Times New Roman"/>
                <w:b/>
                <w:bCs/>
                <w:color w:val="auto"/>
                <w:sz w:val="24"/>
                <w:szCs w:val="24"/>
                <w:lang w:eastAsia="zh-CN"/>
              </w:rPr>
              <w:t>．</w:t>
            </w:r>
            <w:r>
              <w:rPr>
                <w:rFonts w:hint="default" w:ascii="Times New Roman" w:hAnsi="Times New Roman" w:eastAsia="方正仿宋_GBK" w:cs="Times New Roman"/>
                <w:b/>
                <w:bCs/>
                <w:color w:val="auto"/>
                <w:sz w:val="24"/>
                <w:szCs w:val="24"/>
              </w:rPr>
              <w:t>文创产品培育项目。</w:t>
            </w:r>
            <w:r>
              <w:rPr>
                <w:rFonts w:hint="default" w:ascii="Times New Roman" w:hAnsi="Times New Roman" w:eastAsia="方正仿宋_GBK" w:cs="Times New Roman"/>
                <w:color w:val="auto"/>
                <w:sz w:val="24"/>
                <w:szCs w:val="24"/>
              </w:rPr>
              <w:t>依托玉溪传统技艺和传统建筑，将陶瓷、铜器、刺绣、银器、织锦等传统技艺转化成文创产品，在抚仙湖、江川李家山青铜器博物馆、澄江帽天山国家地质公园等旅游景区建设一批文创商店，举办展览、讲座、节庆等活动，营造出满足慢生活的创意聚落，形成一个充满古今对话色彩的体验型生活型的创意商店，使文创成为玉溪鲜明性和辨识性的形象符号。</w:t>
            </w:r>
          </w:p>
        </w:tc>
      </w:tr>
    </w:tbl>
    <w:p w14:paraId="34F38866">
      <w:pPr>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8" w:name="_Toc31077"/>
      <w:r>
        <w:rPr>
          <w:rFonts w:hint="eastAsia" w:ascii="方正楷体_GBK" w:hAnsi="方正楷体_GBK" w:eastAsia="方正楷体_GBK" w:cs="方正楷体_GBK"/>
          <w:b/>
          <w:bCs/>
          <w:color w:val="auto"/>
          <w:sz w:val="32"/>
          <w:szCs w:val="32"/>
        </w:rPr>
        <w:t>（四）文化街区建设工程</w:t>
      </w:r>
      <w:bookmarkEnd w:id="28"/>
    </w:p>
    <w:p w14:paraId="6D2E235E">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历史文化风貌街区等特色资源，加强各县（市、区）老街区的科学保护与传承设计，采取保留一部分、恢复一部分、新建一部分的方式，利用老街子、老巷子、老厂区等资源，打造一批具有传承城市历史文脉、看得见历史、留得住记忆、彰显自身特征的特色文化街区。</w:t>
      </w: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14:paraId="2525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vAlign w:val="center"/>
          </w:tcPr>
          <w:p w14:paraId="779DE4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文化街区建设工程</w:t>
            </w:r>
          </w:p>
        </w:tc>
      </w:tr>
      <w:tr w14:paraId="6735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jc w:val="center"/>
        </w:trPr>
        <w:tc>
          <w:tcPr>
            <w:tcW w:w="8911" w:type="dxa"/>
            <w:vAlign w:val="center"/>
          </w:tcPr>
          <w:p w14:paraId="43FEA736">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1</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红塔区：</w:t>
            </w:r>
            <w:r>
              <w:rPr>
                <w:rFonts w:hint="default" w:ascii="Times New Roman" w:hAnsi="Times New Roman" w:eastAsia="方正仿宋_GBK" w:cs="Times New Roman"/>
                <w:color w:val="auto"/>
                <w:sz w:val="28"/>
                <w:szCs w:val="28"/>
              </w:rPr>
              <w:t>提升玉溪青花街文化街区的发展，加强文化消费基础设施建设。</w:t>
            </w:r>
          </w:p>
          <w:p w14:paraId="76932AC2">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2</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江川区：</w:t>
            </w:r>
            <w:r>
              <w:rPr>
                <w:rFonts w:hint="default" w:ascii="Times New Roman" w:hAnsi="Times New Roman" w:eastAsia="方正仿宋_GBK" w:cs="Times New Roman"/>
                <w:color w:val="auto"/>
                <w:sz w:val="28"/>
                <w:szCs w:val="28"/>
              </w:rPr>
              <w:t>推动乾景商业中心美食文化街等建设。</w:t>
            </w:r>
          </w:p>
          <w:p w14:paraId="634C1C58">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3</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澄江市：</w:t>
            </w:r>
            <w:r>
              <w:rPr>
                <w:rFonts w:hint="default" w:ascii="Times New Roman" w:hAnsi="Times New Roman" w:eastAsia="方正仿宋_GBK" w:cs="Times New Roman"/>
                <w:color w:val="auto"/>
                <w:sz w:val="28"/>
                <w:szCs w:val="28"/>
              </w:rPr>
              <w:t>推进龙润园特色文化商业街建设。</w:t>
            </w:r>
          </w:p>
          <w:p w14:paraId="7AFE7CE5">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4</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通海县：</w:t>
            </w:r>
            <w:r>
              <w:rPr>
                <w:rFonts w:hint="default" w:ascii="Times New Roman" w:hAnsi="Times New Roman" w:eastAsia="方正仿宋_GBK" w:cs="Times New Roman"/>
                <w:color w:val="auto"/>
                <w:sz w:val="28"/>
                <w:szCs w:val="28"/>
              </w:rPr>
              <w:t>推进通海御城历史文化街区建设。</w:t>
            </w:r>
          </w:p>
          <w:p w14:paraId="13A781E7">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5</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华宁县：</w:t>
            </w:r>
            <w:r>
              <w:rPr>
                <w:rFonts w:hint="default" w:ascii="Times New Roman" w:hAnsi="Times New Roman" w:eastAsia="方正仿宋_GBK" w:cs="Times New Roman"/>
                <w:color w:val="auto"/>
                <w:sz w:val="28"/>
                <w:szCs w:val="28"/>
              </w:rPr>
              <w:t>加强碗窑国际陶艺村特色文化街区建设。</w:t>
            </w:r>
          </w:p>
          <w:p w14:paraId="754D14A2">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6</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易门县：</w:t>
            </w:r>
            <w:r>
              <w:rPr>
                <w:rFonts w:hint="default" w:ascii="Times New Roman" w:hAnsi="Times New Roman" w:eastAsia="方正仿宋_GBK" w:cs="Times New Roman"/>
                <w:color w:val="auto"/>
                <w:sz w:val="28"/>
                <w:szCs w:val="28"/>
              </w:rPr>
              <w:t>推进野生菌特色美食文化街区建设。</w:t>
            </w:r>
          </w:p>
          <w:p w14:paraId="45FCB1CF">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7</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峨山县：</w:t>
            </w:r>
            <w:r>
              <w:rPr>
                <w:rFonts w:hint="default" w:ascii="Times New Roman" w:hAnsi="Times New Roman" w:eastAsia="方正仿宋_GBK" w:cs="Times New Roman"/>
                <w:color w:val="auto"/>
                <w:sz w:val="28"/>
                <w:szCs w:val="28"/>
              </w:rPr>
              <w:t>推进嶍峨古镇文化街区建设。</w:t>
            </w:r>
          </w:p>
          <w:p w14:paraId="176FF577">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8</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新平县：</w:t>
            </w:r>
            <w:r>
              <w:rPr>
                <w:rFonts w:hint="default" w:ascii="Times New Roman" w:hAnsi="Times New Roman" w:eastAsia="方正仿宋_GBK" w:cs="Times New Roman"/>
                <w:color w:val="auto"/>
                <w:sz w:val="28"/>
                <w:szCs w:val="28"/>
              </w:rPr>
              <w:t>推进太平新区美食文化街区建设。</w:t>
            </w:r>
          </w:p>
          <w:p w14:paraId="776855FB">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8"/>
                <w:szCs w:val="28"/>
              </w:rPr>
              <w:t>9</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元江县：</w:t>
            </w:r>
            <w:r>
              <w:rPr>
                <w:rFonts w:hint="default" w:ascii="Times New Roman" w:hAnsi="Times New Roman" w:eastAsia="方正仿宋_GBK" w:cs="Times New Roman"/>
                <w:color w:val="auto"/>
                <w:sz w:val="28"/>
                <w:szCs w:val="28"/>
              </w:rPr>
              <w:t>推进星光夜市美食文化街区建设。</w:t>
            </w:r>
          </w:p>
        </w:tc>
      </w:tr>
    </w:tbl>
    <w:p w14:paraId="4505AA9B">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29" w:name="_Toc1173"/>
      <w:r>
        <w:rPr>
          <w:rFonts w:hint="eastAsia" w:ascii="方正楷体_GBK" w:hAnsi="方正楷体_GBK" w:eastAsia="方正楷体_GBK" w:cs="方正楷体_GBK"/>
          <w:b/>
          <w:bCs/>
          <w:color w:val="auto"/>
          <w:sz w:val="32"/>
          <w:szCs w:val="32"/>
        </w:rPr>
        <w:t>（五）数字文化发展工程</w:t>
      </w:r>
      <w:bookmarkEnd w:id="29"/>
    </w:p>
    <w:p w14:paraId="3FE26448">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施文化产业数字化战略，加快发展新型文化企业、文化业态、文化消费模式，改造提升传统业态，提高质量效益和核心竞争力，围绕产业链部署创新链、围绕创新链布局产业链，促进产业链和创新链精准对接，推进文化产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上云用数赋智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，推动线上线下融合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扩大优质数字文化产品供给。</w:t>
      </w:r>
    </w:p>
    <w:tbl>
      <w:tblPr>
        <w:tblStyle w:val="10"/>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7"/>
      </w:tblGrid>
      <w:tr w14:paraId="0F55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7" w:type="dxa"/>
          </w:tcPr>
          <w:p w14:paraId="039E82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数字文化发展工程</w:t>
            </w:r>
          </w:p>
        </w:tc>
      </w:tr>
      <w:tr w14:paraId="514A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7" w:type="dxa"/>
          </w:tcPr>
          <w:p w14:paraId="0E798034">
            <w:pPr>
              <w:keepNext w:val="0"/>
              <w:keepLines w:val="0"/>
              <w:pageBreakBefore w:val="0"/>
              <w:widowControl w:val="0"/>
              <w:kinsoku/>
              <w:wordWrap/>
              <w:overflowPunct/>
              <w:topLinePunct w:val="0"/>
              <w:autoSpaceDE/>
              <w:autoSpaceDN/>
              <w:bidi w:val="0"/>
              <w:adjustRightInd/>
              <w:snapToGrid/>
              <w:spacing w:line="5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1</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云展览项目。</w:t>
            </w:r>
            <w:r>
              <w:rPr>
                <w:rFonts w:hint="default" w:ascii="Times New Roman" w:hAnsi="Times New Roman" w:eastAsia="方正仿宋_GBK" w:cs="Times New Roman"/>
                <w:color w:val="auto"/>
                <w:sz w:val="28"/>
                <w:szCs w:val="28"/>
              </w:rPr>
              <w:t>支持文化文物单位与融媒体平台、数字文化企业合作，运用5G、VR/AR、人工智能、多媒体等数字技术开发馆藏资源，发展</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互联网+展陈</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新模式，打造一批博物馆、美术馆数字化展示示范项目，开展虚拟讲解、艺术普及和交互体验等数字化服务，提升美育的普及性、便捷性。支持展品数字化采集、图像呈现、信息共享、按需传播、智慧服务等云展览共性、关键技术研究与应用。推进文化会展行业数字化转型，引导支持举办线上文化会展，实现云展览、云对接、云洽谈、云签约，探索线上线下同步互动、有机融合的办展新模式。</w:t>
            </w:r>
          </w:p>
          <w:p w14:paraId="44A8DC6D">
            <w:pPr>
              <w:keepNext w:val="0"/>
              <w:keepLines w:val="0"/>
              <w:pageBreakBefore w:val="0"/>
              <w:widowControl w:val="0"/>
              <w:kinsoku/>
              <w:wordWrap/>
              <w:overflowPunct/>
              <w:topLinePunct w:val="0"/>
              <w:autoSpaceDE/>
              <w:autoSpaceDN/>
              <w:bidi w:val="0"/>
              <w:adjustRightInd/>
              <w:snapToGrid/>
              <w:spacing w:line="500" w:lineRule="exact"/>
              <w:ind w:left="0" w:leftChars="0"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2</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云演艺项目。</w:t>
            </w:r>
            <w:r>
              <w:rPr>
                <w:rFonts w:hint="default" w:ascii="Times New Roman" w:hAnsi="Times New Roman" w:eastAsia="方正仿宋_GBK" w:cs="Times New Roman"/>
                <w:color w:val="auto"/>
                <w:sz w:val="28"/>
                <w:szCs w:val="28"/>
              </w:rPr>
              <w:t>推动5G+4K/8K超高清在演艺产业应用，建设在线剧院、数字剧场，引领全球演艺产业发展变革方向。建设</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互联网+演艺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平台，加强演艺机构与互联网平台合作，支持演艺机构举办线上活动，促进线上线下融合，打造舞台艺术演播知名品牌。推动文艺院团、演出经纪机构、演出经营场所数字化转型，促进戏曲、曲艺、民乐等传统艺术线上发展，鼓励文艺院团、文艺工作者、非物质文化遗产传承人在网络直播平台开展网络展演，让更多青年领略传统艺术之美。培养观众线上付费习惯，探索线上售票、会员制等线上消费模式。提高线上制作生产能力，培育一批符合互联网特点规律，适合线上观演、传播、消费的原生云演艺产品，惠及更多观众，拉长丰富演艺产业链。</w:t>
            </w:r>
          </w:p>
        </w:tc>
      </w:tr>
    </w:tbl>
    <w:p w14:paraId="6716D82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rPr>
      </w:pPr>
      <w:bookmarkStart w:id="30" w:name="_Toc57616160"/>
      <w:bookmarkStart w:id="31" w:name="_Toc16767"/>
      <w:r>
        <w:rPr>
          <w:rFonts w:hint="eastAsia" w:ascii="方正黑体_GBK" w:hAnsi="方正黑体_GBK" w:eastAsia="方正黑体_GBK" w:cs="方正黑体_GBK"/>
          <w:color w:val="auto"/>
          <w:sz w:val="32"/>
          <w:szCs w:val="32"/>
        </w:rPr>
        <w:t>五、保障措施</w:t>
      </w:r>
      <w:bookmarkEnd w:id="30"/>
      <w:bookmarkEnd w:id="31"/>
    </w:p>
    <w:p w14:paraId="206B37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32" w:name="_Toc20353"/>
      <w:r>
        <w:rPr>
          <w:rFonts w:hint="eastAsia" w:ascii="方正楷体_GBK" w:hAnsi="方正楷体_GBK" w:eastAsia="方正楷体_GBK" w:cs="方正楷体_GBK"/>
          <w:b/>
          <w:bCs/>
          <w:color w:val="auto"/>
          <w:sz w:val="32"/>
          <w:szCs w:val="32"/>
        </w:rPr>
        <w:t>（一）加强组织领导</w:t>
      </w:r>
      <w:bookmarkEnd w:id="32"/>
    </w:p>
    <w:p w14:paraId="2A5BD14A">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健全宣传部门协调指导、文化行政主管部门具体落实、各有关部门密切配合的工作机制，确保规划落到实处。各县（市、区）文化行政管理部门加强对规划实施进展、公共平台建设以及重大项目推进等工作的指导和监督，跟踪分析规划执行情况，做好中后期评估，提高规划实施水平，确保圆满完成规划确定的各项目标任务。加强市县两级联动，形成有利于文化产业创新发展的领导体制和工作机制。</w:t>
      </w:r>
    </w:p>
    <w:p w14:paraId="4CF1C1F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33" w:name="_Toc30378"/>
      <w:r>
        <w:rPr>
          <w:rFonts w:hint="default" w:ascii="方正楷体_GBK" w:hAnsi="方正楷体_GBK" w:eastAsia="方正楷体_GBK" w:cs="方正楷体_GBK"/>
          <w:b/>
          <w:bCs/>
          <w:color w:val="auto"/>
          <w:sz w:val="32"/>
          <w:szCs w:val="32"/>
        </w:rPr>
        <w:t>（二）深化体制改革</w:t>
      </w:r>
      <w:bookmarkEnd w:id="33"/>
    </w:p>
    <w:p w14:paraId="46F19C2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借鉴先进地区经验，推进文化管理体制改革，推动政府职能转变，促进政府服务创新，以创新的理念引领文化产业改革发展。加快国有文艺院（团）的改革，进一步释放文化发展潜力。深化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放管服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行政审批制度改革，大力推进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互联网+政务服务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进一步加快转变文化发展方式，激发全社会文化创作活力，加大力度扶持玉溪数字文化产业，提高文化产业数字化推广深度与广度。进一步支持社会资本参与文化建设，推动文化事业与文化产业的协调发展，形成多元投入、相互支持、相互促进的良性循环和动态发展机制。引导文化企业建立健全现代企业制度，完善发展治理结构，不断提高经营管理水平和市场竞争能力。</w:t>
      </w:r>
    </w:p>
    <w:p w14:paraId="388DA03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34" w:name="_Toc28504"/>
      <w:r>
        <w:rPr>
          <w:rFonts w:hint="default" w:ascii="方正楷体_GBK" w:hAnsi="方正楷体_GBK" w:eastAsia="方正楷体_GBK" w:cs="方正楷体_GBK"/>
          <w:b/>
          <w:bCs/>
          <w:color w:val="auto"/>
          <w:sz w:val="32"/>
          <w:szCs w:val="32"/>
        </w:rPr>
        <w:t>（三）加大政策支持</w:t>
      </w:r>
      <w:bookmarkEnd w:id="34"/>
    </w:p>
    <w:p w14:paraId="44322FC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按照中央的统一部署，持续推进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放管服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改革，进一步放宽准入条件、简化审批程序、优化营商环境。积极推进向市内文化企业购买公共文化产品和服务。在各县（市、区）规划中预留文化化产业发展空间，把文化基础设施建设、重点文化产业项目以及文化产业示范园区（基地）建设地纳入土地利用总体规划，由所在县（市、区）城乡规划主管部门统一进行规划管理，对重点经营性文化产业项目用地予以倾斜，实行划拨、招标、拍卖或者挂牌方式供地；进一步研究其他优惠政策，力争出台我市扶持文化产业的相关政策和具体措施，促进文化产业发展。</w:t>
      </w:r>
    </w:p>
    <w:p w14:paraId="3FBBC6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35" w:name="_Toc21951"/>
      <w:r>
        <w:rPr>
          <w:rFonts w:hint="default" w:ascii="方正楷体_GBK" w:hAnsi="方正楷体_GBK" w:eastAsia="方正楷体_GBK" w:cs="方正楷体_GBK"/>
          <w:b/>
          <w:bCs/>
          <w:color w:val="auto"/>
          <w:sz w:val="32"/>
          <w:szCs w:val="32"/>
        </w:rPr>
        <w:t>（四）加大资金投入</w:t>
      </w:r>
      <w:bookmarkEnd w:id="35"/>
    </w:p>
    <w:p w14:paraId="0BA67D2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整合资金渠道，继续加大资金投入。加大财政对文化产业重大项目、创新平台、重大创新以及文化资源产业化的扶持力度。加大对创新型和成长型企业的扶持力度，加强文化创意基地投入，为小微文化企业创新搭建创新平台。结合财力状况和经济社会发展需要，综合考虑、统筹安排财政资金支持文化产业，组建或改组国有文化资本投资运营公司，支持小微文化企业创新发展。落实促进文化产业发展的税收优惠政策。积极推进文化企业无形资产评估、确权、登记、托管、流转服务，建立文化产业融资担保、保险、版权质押等投融资服务体系，完善文化企业信用评价体系和融资信用担保体系。</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78E5">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87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CC0FE">
                          <w:pPr>
                            <w:ind w:firstLine="320" w:firstLineChars="100"/>
                            <w:rPr>
                              <w:rFonts w:hint="eastAsia" w:eastAsia="方正仿宋_GBK"/>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1pt;mso-position-horizontal:outside;mso-position-horizontal-relative:margin;z-index:251659264;mso-width-relative:page;mso-height-relative:page;" filled="f" stroked="f" coordsize="21600,21600" o:gfxdata="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cEc6HTAAAABQEAAA8AAAAAAAAAAQAgAAAAIgAAAGRycy9kb3ducmV2LnhtbFBLAQIU&#10;ABQAAAAIAIdO4kA6s1iCMQIAAFcEAAAOAAAAAAAAAAEAIAAAACIBAABkcnMvZTJvRG9jLnhtbFBL&#10;BQYAAAAABgAGAFkBAADFBQAAAAA=&#10;">
              <v:fill on="f" focussize="0,0"/>
              <v:stroke on="f" weight="0.5pt"/>
              <v:imagedata o:title=""/>
              <o:lock v:ext="edit" aspectratio="f"/>
              <v:textbox inset="0mm,0mm,0mm,0mm" style="mso-fit-shape-to-text:t;">
                <w:txbxContent>
                  <w:p w14:paraId="694CC0FE">
                    <w:pPr>
                      <w:ind w:firstLine="320" w:firstLineChars="100"/>
                      <w:rPr>
                        <w:rFonts w:hint="eastAsia" w:eastAsia="方正仿宋_GBK"/>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681986"/>
    </w:sdtPr>
    <w:sdtContent>
      <w:p w14:paraId="7B56AA5D">
        <w:pPr>
          <w:pStyle w:val="5"/>
          <w:jc w:val="center"/>
        </w:pPr>
        <w:r>
          <w:fldChar w:fldCharType="begin"/>
        </w:r>
        <w:r>
          <w:instrText xml:space="preserve">PAGE   \* MERGEFORMAT</w:instrText>
        </w:r>
        <w:r>
          <w:fldChar w:fldCharType="separate"/>
        </w:r>
        <w:r>
          <w:rPr>
            <w:lang w:val="zh-CN"/>
          </w:rPr>
          <w:t>123</w:t>
        </w:r>
        <w:r>
          <w:fldChar w:fldCharType="end"/>
        </w:r>
      </w:p>
    </w:sdtContent>
  </w:sdt>
  <w:p w14:paraId="04036D7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15AC">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0998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099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5F1D7">
                          <w:pPr>
                            <w:pStyle w:val="5"/>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7.4pt;mso-position-horizontal:outside;mso-position-horizontal-relative:margin;z-index:251660288;mso-width-relative:page;mso-height-relative:page;" filled="f" stroked="f" coordsize="21600,21600" o:gfxdata="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t/dAdQAAAAFAQAADwAAAAAAAAABACAAAAAiAAAAZHJzL2Rvd25yZXYu&#10;eG1sUEsBAhQAFAAAAAgAh07iQLi2YPw4AgAAYwQAAA4AAAAAAAAAAQAgAAAAIwEAAGRycy9lMm9E&#10;b2MueG1sUEsFBgAAAAAGAAYAWQEAAM0FAAAAAA==&#10;">
              <v:fill on="f" focussize="0,0"/>
              <v:stroke on="f" weight="0.5pt"/>
              <v:imagedata o:title=""/>
              <o:lock v:ext="edit" aspectratio="f"/>
              <v:textbox inset="0mm,0mm,0mm,0mm" style="mso-fit-shape-to-text:t;">
                <w:txbxContent>
                  <w:p w14:paraId="2F65F1D7">
                    <w:pPr>
                      <w:pStyle w:val="5"/>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AF7D2"/>
    <w:multiLevelType w:val="singleLevel"/>
    <w:tmpl w:val="439AF7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30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CA"/>
    <w:rsid w:val="00000FAC"/>
    <w:rsid w:val="000132FF"/>
    <w:rsid w:val="000146C5"/>
    <w:rsid w:val="00017778"/>
    <w:rsid w:val="000232C8"/>
    <w:rsid w:val="000242F6"/>
    <w:rsid w:val="000319AB"/>
    <w:rsid w:val="00032663"/>
    <w:rsid w:val="000329D0"/>
    <w:rsid w:val="000336C8"/>
    <w:rsid w:val="0003403B"/>
    <w:rsid w:val="00035AC6"/>
    <w:rsid w:val="00043163"/>
    <w:rsid w:val="00056726"/>
    <w:rsid w:val="00057F98"/>
    <w:rsid w:val="00061B02"/>
    <w:rsid w:val="00061BD9"/>
    <w:rsid w:val="00062219"/>
    <w:rsid w:val="000651BB"/>
    <w:rsid w:val="000661B7"/>
    <w:rsid w:val="0006783E"/>
    <w:rsid w:val="0007118C"/>
    <w:rsid w:val="000744C5"/>
    <w:rsid w:val="00077D4F"/>
    <w:rsid w:val="000811EA"/>
    <w:rsid w:val="000851A8"/>
    <w:rsid w:val="000875BB"/>
    <w:rsid w:val="00094D5F"/>
    <w:rsid w:val="000952CF"/>
    <w:rsid w:val="00095B10"/>
    <w:rsid w:val="00097116"/>
    <w:rsid w:val="00097A5F"/>
    <w:rsid w:val="000B4B9A"/>
    <w:rsid w:val="000B7291"/>
    <w:rsid w:val="000B7E5E"/>
    <w:rsid w:val="000C071D"/>
    <w:rsid w:val="000C444F"/>
    <w:rsid w:val="000D0179"/>
    <w:rsid w:val="000D4B88"/>
    <w:rsid w:val="000E2537"/>
    <w:rsid w:val="000E2ACF"/>
    <w:rsid w:val="000E529E"/>
    <w:rsid w:val="000F2A38"/>
    <w:rsid w:val="000F6924"/>
    <w:rsid w:val="001022CD"/>
    <w:rsid w:val="0010589C"/>
    <w:rsid w:val="00107BB4"/>
    <w:rsid w:val="001111F2"/>
    <w:rsid w:val="00112135"/>
    <w:rsid w:val="0011218E"/>
    <w:rsid w:val="00120242"/>
    <w:rsid w:val="00120CA3"/>
    <w:rsid w:val="00122C54"/>
    <w:rsid w:val="00123EA2"/>
    <w:rsid w:val="00125927"/>
    <w:rsid w:val="00125DBC"/>
    <w:rsid w:val="00130EFE"/>
    <w:rsid w:val="001320BC"/>
    <w:rsid w:val="00132F64"/>
    <w:rsid w:val="00134142"/>
    <w:rsid w:val="0013594B"/>
    <w:rsid w:val="001373CB"/>
    <w:rsid w:val="00140FCA"/>
    <w:rsid w:val="001424A7"/>
    <w:rsid w:val="00151317"/>
    <w:rsid w:val="0015178E"/>
    <w:rsid w:val="0015470A"/>
    <w:rsid w:val="00155CBA"/>
    <w:rsid w:val="00163348"/>
    <w:rsid w:val="00171D61"/>
    <w:rsid w:val="001728EC"/>
    <w:rsid w:val="00174411"/>
    <w:rsid w:val="00174BCB"/>
    <w:rsid w:val="00176759"/>
    <w:rsid w:val="0018237D"/>
    <w:rsid w:val="001831F2"/>
    <w:rsid w:val="00184128"/>
    <w:rsid w:val="00186437"/>
    <w:rsid w:val="0019088F"/>
    <w:rsid w:val="00194A28"/>
    <w:rsid w:val="00194CA2"/>
    <w:rsid w:val="00196FDF"/>
    <w:rsid w:val="001A1B38"/>
    <w:rsid w:val="001A263C"/>
    <w:rsid w:val="001A3715"/>
    <w:rsid w:val="001A3CC6"/>
    <w:rsid w:val="001B16DC"/>
    <w:rsid w:val="001B1AA5"/>
    <w:rsid w:val="001B462A"/>
    <w:rsid w:val="001B67A4"/>
    <w:rsid w:val="001B7644"/>
    <w:rsid w:val="001C06C5"/>
    <w:rsid w:val="001C27DA"/>
    <w:rsid w:val="001C2BDF"/>
    <w:rsid w:val="001C2D52"/>
    <w:rsid w:val="001C2E99"/>
    <w:rsid w:val="001C4CB7"/>
    <w:rsid w:val="001C4F22"/>
    <w:rsid w:val="001C5E7C"/>
    <w:rsid w:val="001C6B0B"/>
    <w:rsid w:val="001D058C"/>
    <w:rsid w:val="001D0B6C"/>
    <w:rsid w:val="001D320D"/>
    <w:rsid w:val="001D3F62"/>
    <w:rsid w:val="001D4A47"/>
    <w:rsid w:val="001E05FD"/>
    <w:rsid w:val="001E06D4"/>
    <w:rsid w:val="001E1496"/>
    <w:rsid w:val="001E4DAD"/>
    <w:rsid w:val="001F31FA"/>
    <w:rsid w:val="001F33AA"/>
    <w:rsid w:val="001F6CEC"/>
    <w:rsid w:val="0020023B"/>
    <w:rsid w:val="00200544"/>
    <w:rsid w:val="002015A5"/>
    <w:rsid w:val="00203340"/>
    <w:rsid w:val="002070F1"/>
    <w:rsid w:val="002126E1"/>
    <w:rsid w:val="002129BF"/>
    <w:rsid w:val="00214636"/>
    <w:rsid w:val="002210F9"/>
    <w:rsid w:val="00221B95"/>
    <w:rsid w:val="0022451A"/>
    <w:rsid w:val="0022505A"/>
    <w:rsid w:val="00226C67"/>
    <w:rsid w:val="00227EAD"/>
    <w:rsid w:val="002307E1"/>
    <w:rsid w:val="0023209A"/>
    <w:rsid w:val="002352B2"/>
    <w:rsid w:val="00236BE7"/>
    <w:rsid w:val="00241A55"/>
    <w:rsid w:val="0024365C"/>
    <w:rsid w:val="00247650"/>
    <w:rsid w:val="002534CA"/>
    <w:rsid w:val="00265140"/>
    <w:rsid w:val="00266236"/>
    <w:rsid w:val="0026772D"/>
    <w:rsid w:val="00267E0D"/>
    <w:rsid w:val="0027061F"/>
    <w:rsid w:val="0027195C"/>
    <w:rsid w:val="0027242E"/>
    <w:rsid w:val="00282238"/>
    <w:rsid w:val="002832AE"/>
    <w:rsid w:val="00283F1D"/>
    <w:rsid w:val="00291A3A"/>
    <w:rsid w:val="002933D9"/>
    <w:rsid w:val="00295DF4"/>
    <w:rsid w:val="00296703"/>
    <w:rsid w:val="00296977"/>
    <w:rsid w:val="00297275"/>
    <w:rsid w:val="002A2020"/>
    <w:rsid w:val="002A6584"/>
    <w:rsid w:val="002A6852"/>
    <w:rsid w:val="002A70BC"/>
    <w:rsid w:val="002B0567"/>
    <w:rsid w:val="002B270F"/>
    <w:rsid w:val="002B5085"/>
    <w:rsid w:val="002C4CF0"/>
    <w:rsid w:val="002D1252"/>
    <w:rsid w:val="002D154C"/>
    <w:rsid w:val="002D54AB"/>
    <w:rsid w:val="002E4D07"/>
    <w:rsid w:val="002E5674"/>
    <w:rsid w:val="002E76FE"/>
    <w:rsid w:val="002F14D6"/>
    <w:rsid w:val="002F160B"/>
    <w:rsid w:val="002F2898"/>
    <w:rsid w:val="003010B5"/>
    <w:rsid w:val="00301A49"/>
    <w:rsid w:val="00304799"/>
    <w:rsid w:val="003102A8"/>
    <w:rsid w:val="0031050C"/>
    <w:rsid w:val="003146C1"/>
    <w:rsid w:val="00314C99"/>
    <w:rsid w:val="00315974"/>
    <w:rsid w:val="00317387"/>
    <w:rsid w:val="00320F79"/>
    <w:rsid w:val="003247F1"/>
    <w:rsid w:val="00327234"/>
    <w:rsid w:val="00331C0F"/>
    <w:rsid w:val="003320F6"/>
    <w:rsid w:val="003371EF"/>
    <w:rsid w:val="00345F7E"/>
    <w:rsid w:val="003471ED"/>
    <w:rsid w:val="00354CFB"/>
    <w:rsid w:val="0035618D"/>
    <w:rsid w:val="00360AA8"/>
    <w:rsid w:val="00360C08"/>
    <w:rsid w:val="00361F85"/>
    <w:rsid w:val="00364867"/>
    <w:rsid w:val="003655FA"/>
    <w:rsid w:val="0036749B"/>
    <w:rsid w:val="00367C07"/>
    <w:rsid w:val="0037074F"/>
    <w:rsid w:val="00372BDF"/>
    <w:rsid w:val="00373384"/>
    <w:rsid w:val="003756DA"/>
    <w:rsid w:val="00375A0F"/>
    <w:rsid w:val="00377367"/>
    <w:rsid w:val="003775E1"/>
    <w:rsid w:val="00385F47"/>
    <w:rsid w:val="00390B81"/>
    <w:rsid w:val="00391DB3"/>
    <w:rsid w:val="00392FF3"/>
    <w:rsid w:val="003A26D3"/>
    <w:rsid w:val="003B0F1A"/>
    <w:rsid w:val="003B2166"/>
    <w:rsid w:val="003B315A"/>
    <w:rsid w:val="003B347E"/>
    <w:rsid w:val="003B6407"/>
    <w:rsid w:val="003C31BC"/>
    <w:rsid w:val="003C4AFD"/>
    <w:rsid w:val="003C616E"/>
    <w:rsid w:val="003C7507"/>
    <w:rsid w:val="003D4020"/>
    <w:rsid w:val="003D5E68"/>
    <w:rsid w:val="003E1740"/>
    <w:rsid w:val="003E222C"/>
    <w:rsid w:val="003E4F36"/>
    <w:rsid w:val="003E6B68"/>
    <w:rsid w:val="003F0A55"/>
    <w:rsid w:val="003F2081"/>
    <w:rsid w:val="003F5BF3"/>
    <w:rsid w:val="003F7D07"/>
    <w:rsid w:val="0040122D"/>
    <w:rsid w:val="00405137"/>
    <w:rsid w:val="00405BE8"/>
    <w:rsid w:val="00410904"/>
    <w:rsid w:val="00415887"/>
    <w:rsid w:val="00417F92"/>
    <w:rsid w:val="004202C8"/>
    <w:rsid w:val="00422375"/>
    <w:rsid w:val="00422B9D"/>
    <w:rsid w:val="004232DB"/>
    <w:rsid w:val="00433237"/>
    <w:rsid w:val="00437C85"/>
    <w:rsid w:val="0044042B"/>
    <w:rsid w:val="00441F73"/>
    <w:rsid w:val="00443287"/>
    <w:rsid w:val="004448FD"/>
    <w:rsid w:val="004451D3"/>
    <w:rsid w:val="00445B97"/>
    <w:rsid w:val="00450696"/>
    <w:rsid w:val="00450A72"/>
    <w:rsid w:val="00453338"/>
    <w:rsid w:val="00454902"/>
    <w:rsid w:val="004553DF"/>
    <w:rsid w:val="0046008E"/>
    <w:rsid w:val="004627A7"/>
    <w:rsid w:val="004635E8"/>
    <w:rsid w:val="00475869"/>
    <w:rsid w:val="0047647D"/>
    <w:rsid w:val="00476B65"/>
    <w:rsid w:val="00477FE8"/>
    <w:rsid w:val="0048503E"/>
    <w:rsid w:val="00486789"/>
    <w:rsid w:val="00486B54"/>
    <w:rsid w:val="004932E7"/>
    <w:rsid w:val="0049336D"/>
    <w:rsid w:val="004A09DA"/>
    <w:rsid w:val="004A2370"/>
    <w:rsid w:val="004A4810"/>
    <w:rsid w:val="004A6315"/>
    <w:rsid w:val="004A6E6B"/>
    <w:rsid w:val="004B2C6D"/>
    <w:rsid w:val="004B508D"/>
    <w:rsid w:val="004C42F9"/>
    <w:rsid w:val="004C67A5"/>
    <w:rsid w:val="004D15D3"/>
    <w:rsid w:val="004D4776"/>
    <w:rsid w:val="004E03B1"/>
    <w:rsid w:val="004E2685"/>
    <w:rsid w:val="004E3796"/>
    <w:rsid w:val="004E41D5"/>
    <w:rsid w:val="004E578B"/>
    <w:rsid w:val="004F10AF"/>
    <w:rsid w:val="004F6981"/>
    <w:rsid w:val="0050259A"/>
    <w:rsid w:val="00506CC1"/>
    <w:rsid w:val="00506E0D"/>
    <w:rsid w:val="0050700C"/>
    <w:rsid w:val="005077D5"/>
    <w:rsid w:val="0051048E"/>
    <w:rsid w:val="005109CC"/>
    <w:rsid w:val="00510E91"/>
    <w:rsid w:val="00510F63"/>
    <w:rsid w:val="0051250A"/>
    <w:rsid w:val="00513A6A"/>
    <w:rsid w:val="00513AF3"/>
    <w:rsid w:val="005169DE"/>
    <w:rsid w:val="00516BF6"/>
    <w:rsid w:val="0052069A"/>
    <w:rsid w:val="00523C6A"/>
    <w:rsid w:val="00533947"/>
    <w:rsid w:val="005344F7"/>
    <w:rsid w:val="005359E9"/>
    <w:rsid w:val="005404D8"/>
    <w:rsid w:val="005409FA"/>
    <w:rsid w:val="00544EC7"/>
    <w:rsid w:val="00546F41"/>
    <w:rsid w:val="00550DB3"/>
    <w:rsid w:val="005520D8"/>
    <w:rsid w:val="0055526C"/>
    <w:rsid w:val="005553F9"/>
    <w:rsid w:val="005576D7"/>
    <w:rsid w:val="00557E6B"/>
    <w:rsid w:val="00562145"/>
    <w:rsid w:val="00564C57"/>
    <w:rsid w:val="00565410"/>
    <w:rsid w:val="00566378"/>
    <w:rsid w:val="00570A1B"/>
    <w:rsid w:val="0057471C"/>
    <w:rsid w:val="00576585"/>
    <w:rsid w:val="00577595"/>
    <w:rsid w:val="00580EF5"/>
    <w:rsid w:val="00581974"/>
    <w:rsid w:val="00582CA8"/>
    <w:rsid w:val="00583724"/>
    <w:rsid w:val="005877E1"/>
    <w:rsid w:val="00587BD2"/>
    <w:rsid w:val="00590CE8"/>
    <w:rsid w:val="005A1DEA"/>
    <w:rsid w:val="005A477C"/>
    <w:rsid w:val="005B20DA"/>
    <w:rsid w:val="005B3E7A"/>
    <w:rsid w:val="005B5D44"/>
    <w:rsid w:val="005B6651"/>
    <w:rsid w:val="005B719B"/>
    <w:rsid w:val="005C2C09"/>
    <w:rsid w:val="005C7644"/>
    <w:rsid w:val="005D16CC"/>
    <w:rsid w:val="005D4391"/>
    <w:rsid w:val="005E03B2"/>
    <w:rsid w:val="005E09BA"/>
    <w:rsid w:val="005E5F2F"/>
    <w:rsid w:val="005F3A53"/>
    <w:rsid w:val="005F3F92"/>
    <w:rsid w:val="005F4779"/>
    <w:rsid w:val="005F4E89"/>
    <w:rsid w:val="005F7288"/>
    <w:rsid w:val="0060072F"/>
    <w:rsid w:val="0060181D"/>
    <w:rsid w:val="0060232E"/>
    <w:rsid w:val="00602886"/>
    <w:rsid w:val="00602B5C"/>
    <w:rsid w:val="00604CB9"/>
    <w:rsid w:val="006176A0"/>
    <w:rsid w:val="00624607"/>
    <w:rsid w:val="00624CFF"/>
    <w:rsid w:val="00624E28"/>
    <w:rsid w:val="0063239D"/>
    <w:rsid w:val="00632BED"/>
    <w:rsid w:val="00632EC0"/>
    <w:rsid w:val="00645E6E"/>
    <w:rsid w:val="00646196"/>
    <w:rsid w:val="0064640B"/>
    <w:rsid w:val="00646A71"/>
    <w:rsid w:val="00647417"/>
    <w:rsid w:val="0065217C"/>
    <w:rsid w:val="00655818"/>
    <w:rsid w:val="00656135"/>
    <w:rsid w:val="0066252B"/>
    <w:rsid w:val="006629A9"/>
    <w:rsid w:val="00663723"/>
    <w:rsid w:val="006670D6"/>
    <w:rsid w:val="006827E3"/>
    <w:rsid w:val="00685BC3"/>
    <w:rsid w:val="00685F5C"/>
    <w:rsid w:val="00687290"/>
    <w:rsid w:val="00692964"/>
    <w:rsid w:val="006929F7"/>
    <w:rsid w:val="00696E92"/>
    <w:rsid w:val="006975B6"/>
    <w:rsid w:val="006A090D"/>
    <w:rsid w:val="006A3211"/>
    <w:rsid w:val="006A5054"/>
    <w:rsid w:val="006A6194"/>
    <w:rsid w:val="006B291F"/>
    <w:rsid w:val="006B3999"/>
    <w:rsid w:val="006B474E"/>
    <w:rsid w:val="006C0A53"/>
    <w:rsid w:val="006C4650"/>
    <w:rsid w:val="006C68F6"/>
    <w:rsid w:val="006D6BCA"/>
    <w:rsid w:val="006E171A"/>
    <w:rsid w:val="006E4135"/>
    <w:rsid w:val="006E44F7"/>
    <w:rsid w:val="006E6748"/>
    <w:rsid w:val="006F28AF"/>
    <w:rsid w:val="006F4A4D"/>
    <w:rsid w:val="007016E1"/>
    <w:rsid w:val="007034B4"/>
    <w:rsid w:val="00704E7D"/>
    <w:rsid w:val="00705BFE"/>
    <w:rsid w:val="00705D6C"/>
    <w:rsid w:val="00711A3C"/>
    <w:rsid w:val="0071288C"/>
    <w:rsid w:val="00713202"/>
    <w:rsid w:val="007138C2"/>
    <w:rsid w:val="00713A48"/>
    <w:rsid w:val="00717D40"/>
    <w:rsid w:val="0072069B"/>
    <w:rsid w:val="007369E3"/>
    <w:rsid w:val="00737176"/>
    <w:rsid w:val="007377AB"/>
    <w:rsid w:val="00742400"/>
    <w:rsid w:val="00745D2F"/>
    <w:rsid w:val="007548A0"/>
    <w:rsid w:val="00756C68"/>
    <w:rsid w:val="007628A3"/>
    <w:rsid w:val="0076377B"/>
    <w:rsid w:val="00764051"/>
    <w:rsid w:val="007649BF"/>
    <w:rsid w:val="00764C84"/>
    <w:rsid w:val="00773727"/>
    <w:rsid w:val="00774140"/>
    <w:rsid w:val="00776126"/>
    <w:rsid w:val="007772A4"/>
    <w:rsid w:val="00780097"/>
    <w:rsid w:val="00781726"/>
    <w:rsid w:val="00782012"/>
    <w:rsid w:val="00782AF2"/>
    <w:rsid w:val="0078439C"/>
    <w:rsid w:val="0078592F"/>
    <w:rsid w:val="00785E74"/>
    <w:rsid w:val="0078694B"/>
    <w:rsid w:val="007902A2"/>
    <w:rsid w:val="00791D73"/>
    <w:rsid w:val="00794276"/>
    <w:rsid w:val="007962E5"/>
    <w:rsid w:val="007979D6"/>
    <w:rsid w:val="007A17B5"/>
    <w:rsid w:val="007A246D"/>
    <w:rsid w:val="007A3C33"/>
    <w:rsid w:val="007A4C86"/>
    <w:rsid w:val="007A688C"/>
    <w:rsid w:val="007A787F"/>
    <w:rsid w:val="007B0C23"/>
    <w:rsid w:val="007B2955"/>
    <w:rsid w:val="007B5827"/>
    <w:rsid w:val="007B61A9"/>
    <w:rsid w:val="007C2135"/>
    <w:rsid w:val="007C2EF5"/>
    <w:rsid w:val="007C3802"/>
    <w:rsid w:val="007C5442"/>
    <w:rsid w:val="007C5D91"/>
    <w:rsid w:val="007D13B9"/>
    <w:rsid w:val="007D152F"/>
    <w:rsid w:val="007D1901"/>
    <w:rsid w:val="007D4975"/>
    <w:rsid w:val="007D4A92"/>
    <w:rsid w:val="007D5B0E"/>
    <w:rsid w:val="007E0BB6"/>
    <w:rsid w:val="007E5A86"/>
    <w:rsid w:val="007F0B0F"/>
    <w:rsid w:val="007F292B"/>
    <w:rsid w:val="007F6B81"/>
    <w:rsid w:val="00801BFB"/>
    <w:rsid w:val="008053B3"/>
    <w:rsid w:val="00805459"/>
    <w:rsid w:val="0080565D"/>
    <w:rsid w:val="008067E8"/>
    <w:rsid w:val="00810528"/>
    <w:rsid w:val="008109DB"/>
    <w:rsid w:val="00810C28"/>
    <w:rsid w:val="008122AC"/>
    <w:rsid w:val="00813307"/>
    <w:rsid w:val="008170E8"/>
    <w:rsid w:val="00823EC8"/>
    <w:rsid w:val="00825D1B"/>
    <w:rsid w:val="008308DB"/>
    <w:rsid w:val="00833454"/>
    <w:rsid w:val="00833B61"/>
    <w:rsid w:val="00833EE3"/>
    <w:rsid w:val="0083546C"/>
    <w:rsid w:val="00840310"/>
    <w:rsid w:val="008441F7"/>
    <w:rsid w:val="008447BA"/>
    <w:rsid w:val="00844B47"/>
    <w:rsid w:val="00844B8E"/>
    <w:rsid w:val="00844F32"/>
    <w:rsid w:val="008452F3"/>
    <w:rsid w:val="00851FF9"/>
    <w:rsid w:val="00852B5D"/>
    <w:rsid w:val="00853CD8"/>
    <w:rsid w:val="00856C8B"/>
    <w:rsid w:val="00860A90"/>
    <w:rsid w:val="008659E8"/>
    <w:rsid w:val="00866889"/>
    <w:rsid w:val="00871141"/>
    <w:rsid w:val="008736E8"/>
    <w:rsid w:val="008750D9"/>
    <w:rsid w:val="008774D2"/>
    <w:rsid w:val="00881D65"/>
    <w:rsid w:val="008839DB"/>
    <w:rsid w:val="00891588"/>
    <w:rsid w:val="008930AC"/>
    <w:rsid w:val="00893E1A"/>
    <w:rsid w:val="00894189"/>
    <w:rsid w:val="00894A9A"/>
    <w:rsid w:val="008966AE"/>
    <w:rsid w:val="00897B17"/>
    <w:rsid w:val="008A1672"/>
    <w:rsid w:val="008A42CB"/>
    <w:rsid w:val="008A4B90"/>
    <w:rsid w:val="008A5998"/>
    <w:rsid w:val="008A60C8"/>
    <w:rsid w:val="008B0243"/>
    <w:rsid w:val="008B1656"/>
    <w:rsid w:val="008B41E3"/>
    <w:rsid w:val="008B433D"/>
    <w:rsid w:val="008B4ABB"/>
    <w:rsid w:val="008B5920"/>
    <w:rsid w:val="008C3F09"/>
    <w:rsid w:val="008C5FD9"/>
    <w:rsid w:val="008D40F2"/>
    <w:rsid w:val="008E15EF"/>
    <w:rsid w:val="008F28DF"/>
    <w:rsid w:val="008F4207"/>
    <w:rsid w:val="008F474D"/>
    <w:rsid w:val="008F5A4F"/>
    <w:rsid w:val="00900C97"/>
    <w:rsid w:val="009020E5"/>
    <w:rsid w:val="009051FC"/>
    <w:rsid w:val="009078A8"/>
    <w:rsid w:val="0092220D"/>
    <w:rsid w:val="00932A5D"/>
    <w:rsid w:val="0093512D"/>
    <w:rsid w:val="009403EE"/>
    <w:rsid w:val="00940C22"/>
    <w:rsid w:val="00941B48"/>
    <w:rsid w:val="00943678"/>
    <w:rsid w:val="00944250"/>
    <w:rsid w:val="00952313"/>
    <w:rsid w:val="009562FC"/>
    <w:rsid w:val="0095784D"/>
    <w:rsid w:val="009578EB"/>
    <w:rsid w:val="009602D3"/>
    <w:rsid w:val="00965017"/>
    <w:rsid w:val="00967415"/>
    <w:rsid w:val="00972D18"/>
    <w:rsid w:val="00976B59"/>
    <w:rsid w:val="00980F59"/>
    <w:rsid w:val="00981D5E"/>
    <w:rsid w:val="009830E1"/>
    <w:rsid w:val="0099179A"/>
    <w:rsid w:val="00995CAB"/>
    <w:rsid w:val="00995DC9"/>
    <w:rsid w:val="009A0159"/>
    <w:rsid w:val="009B1513"/>
    <w:rsid w:val="009B1B71"/>
    <w:rsid w:val="009B3810"/>
    <w:rsid w:val="009B3AF3"/>
    <w:rsid w:val="009B4435"/>
    <w:rsid w:val="009C1CC2"/>
    <w:rsid w:val="009C2408"/>
    <w:rsid w:val="009C2861"/>
    <w:rsid w:val="009C28A8"/>
    <w:rsid w:val="009C74EF"/>
    <w:rsid w:val="009D0FE6"/>
    <w:rsid w:val="009D1E6A"/>
    <w:rsid w:val="009D3A5C"/>
    <w:rsid w:val="009D4E3E"/>
    <w:rsid w:val="009D7BFA"/>
    <w:rsid w:val="009E167B"/>
    <w:rsid w:val="009E4076"/>
    <w:rsid w:val="009E503E"/>
    <w:rsid w:val="009E6790"/>
    <w:rsid w:val="009E6878"/>
    <w:rsid w:val="009E6FAD"/>
    <w:rsid w:val="009F3F22"/>
    <w:rsid w:val="009F6E24"/>
    <w:rsid w:val="009F7F55"/>
    <w:rsid w:val="00A00159"/>
    <w:rsid w:val="00A0155A"/>
    <w:rsid w:val="00A01D24"/>
    <w:rsid w:val="00A031FA"/>
    <w:rsid w:val="00A03747"/>
    <w:rsid w:val="00A06266"/>
    <w:rsid w:val="00A065BD"/>
    <w:rsid w:val="00A07991"/>
    <w:rsid w:val="00A119F1"/>
    <w:rsid w:val="00A12382"/>
    <w:rsid w:val="00A12800"/>
    <w:rsid w:val="00A13A66"/>
    <w:rsid w:val="00A1548B"/>
    <w:rsid w:val="00A23EB2"/>
    <w:rsid w:val="00A33FBD"/>
    <w:rsid w:val="00A3570D"/>
    <w:rsid w:val="00A36247"/>
    <w:rsid w:val="00A40FCF"/>
    <w:rsid w:val="00A414E9"/>
    <w:rsid w:val="00A4216C"/>
    <w:rsid w:val="00A42C06"/>
    <w:rsid w:val="00A43525"/>
    <w:rsid w:val="00A43A9A"/>
    <w:rsid w:val="00A55442"/>
    <w:rsid w:val="00A57CA9"/>
    <w:rsid w:val="00A604E7"/>
    <w:rsid w:val="00A609F3"/>
    <w:rsid w:val="00A610EA"/>
    <w:rsid w:val="00A66126"/>
    <w:rsid w:val="00A7540A"/>
    <w:rsid w:val="00A81614"/>
    <w:rsid w:val="00A81F9F"/>
    <w:rsid w:val="00A82B59"/>
    <w:rsid w:val="00A8342A"/>
    <w:rsid w:val="00A866EE"/>
    <w:rsid w:val="00A87206"/>
    <w:rsid w:val="00A875AF"/>
    <w:rsid w:val="00A93185"/>
    <w:rsid w:val="00A931DD"/>
    <w:rsid w:val="00A9637C"/>
    <w:rsid w:val="00AA0393"/>
    <w:rsid w:val="00AA0903"/>
    <w:rsid w:val="00AA3B2D"/>
    <w:rsid w:val="00AA658C"/>
    <w:rsid w:val="00AB0157"/>
    <w:rsid w:val="00AB2960"/>
    <w:rsid w:val="00AB43F1"/>
    <w:rsid w:val="00AB5334"/>
    <w:rsid w:val="00AB536C"/>
    <w:rsid w:val="00AB6E00"/>
    <w:rsid w:val="00AC08D0"/>
    <w:rsid w:val="00AC177D"/>
    <w:rsid w:val="00AC22D1"/>
    <w:rsid w:val="00AD0846"/>
    <w:rsid w:val="00AD36ED"/>
    <w:rsid w:val="00AD5CF6"/>
    <w:rsid w:val="00AE2A7F"/>
    <w:rsid w:val="00AE6965"/>
    <w:rsid w:val="00AF6E52"/>
    <w:rsid w:val="00AF6ED6"/>
    <w:rsid w:val="00B0220B"/>
    <w:rsid w:val="00B1126F"/>
    <w:rsid w:val="00B15084"/>
    <w:rsid w:val="00B2136B"/>
    <w:rsid w:val="00B21607"/>
    <w:rsid w:val="00B2697C"/>
    <w:rsid w:val="00B3243A"/>
    <w:rsid w:val="00B3308D"/>
    <w:rsid w:val="00B36294"/>
    <w:rsid w:val="00B436D8"/>
    <w:rsid w:val="00B46025"/>
    <w:rsid w:val="00B50DCD"/>
    <w:rsid w:val="00B5687D"/>
    <w:rsid w:val="00B5792C"/>
    <w:rsid w:val="00B60869"/>
    <w:rsid w:val="00B61421"/>
    <w:rsid w:val="00B621B0"/>
    <w:rsid w:val="00B624BF"/>
    <w:rsid w:val="00B64D30"/>
    <w:rsid w:val="00B66DBE"/>
    <w:rsid w:val="00B72AFB"/>
    <w:rsid w:val="00B736FF"/>
    <w:rsid w:val="00B74DCF"/>
    <w:rsid w:val="00B80123"/>
    <w:rsid w:val="00B83789"/>
    <w:rsid w:val="00B83C15"/>
    <w:rsid w:val="00B90ADC"/>
    <w:rsid w:val="00B91CD1"/>
    <w:rsid w:val="00B94F68"/>
    <w:rsid w:val="00B9571B"/>
    <w:rsid w:val="00B95EB8"/>
    <w:rsid w:val="00B96523"/>
    <w:rsid w:val="00B97888"/>
    <w:rsid w:val="00BA2E3D"/>
    <w:rsid w:val="00BA3D5B"/>
    <w:rsid w:val="00BA3DAA"/>
    <w:rsid w:val="00BA42E7"/>
    <w:rsid w:val="00BA43D0"/>
    <w:rsid w:val="00BA72BC"/>
    <w:rsid w:val="00BB0D6B"/>
    <w:rsid w:val="00BB5E1C"/>
    <w:rsid w:val="00BC04AE"/>
    <w:rsid w:val="00BD48C8"/>
    <w:rsid w:val="00BD51F0"/>
    <w:rsid w:val="00BE24F7"/>
    <w:rsid w:val="00BE3B6B"/>
    <w:rsid w:val="00BE5B45"/>
    <w:rsid w:val="00BE77C2"/>
    <w:rsid w:val="00BF2998"/>
    <w:rsid w:val="00BF2A97"/>
    <w:rsid w:val="00C00B0A"/>
    <w:rsid w:val="00C06567"/>
    <w:rsid w:val="00C10974"/>
    <w:rsid w:val="00C229AA"/>
    <w:rsid w:val="00C26780"/>
    <w:rsid w:val="00C267F1"/>
    <w:rsid w:val="00C27590"/>
    <w:rsid w:val="00C34D01"/>
    <w:rsid w:val="00C40357"/>
    <w:rsid w:val="00C40925"/>
    <w:rsid w:val="00C432FB"/>
    <w:rsid w:val="00C43FFC"/>
    <w:rsid w:val="00C455DA"/>
    <w:rsid w:val="00C45626"/>
    <w:rsid w:val="00C45A21"/>
    <w:rsid w:val="00C55578"/>
    <w:rsid w:val="00C5641A"/>
    <w:rsid w:val="00C56930"/>
    <w:rsid w:val="00C607E8"/>
    <w:rsid w:val="00C61A6A"/>
    <w:rsid w:val="00C65181"/>
    <w:rsid w:val="00C65DE0"/>
    <w:rsid w:val="00C71E40"/>
    <w:rsid w:val="00C725C4"/>
    <w:rsid w:val="00C73EAE"/>
    <w:rsid w:val="00C819DC"/>
    <w:rsid w:val="00C82B2F"/>
    <w:rsid w:val="00C83B98"/>
    <w:rsid w:val="00C92441"/>
    <w:rsid w:val="00C9502C"/>
    <w:rsid w:val="00C960C9"/>
    <w:rsid w:val="00C96AFF"/>
    <w:rsid w:val="00CA014B"/>
    <w:rsid w:val="00CA1126"/>
    <w:rsid w:val="00CA20EC"/>
    <w:rsid w:val="00CA2541"/>
    <w:rsid w:val="00CA2788"/>
    <w:rsid w:val="00CA33CE"/>
    <w:rsid w:val="00CA5B83"/>
    <w:rsid w:val="00CA62FF"/>
    <w:rsid w:val="00CA63A7"/>
    <w:rsid w:val="00CB3F4B"/>
    <w:rsid w:val="00CB77BA"/>
    <w:rsid w:val="00CC2578"/>
    <w:rsid w:val="00CC4526"/>
    <w:rsid w:val="00CC763C"/>
    <w:rsid w:val="00CD0C75"/>
    <w:rsid w:val="00CD1796"/>
    <w:rsid w:val="00CD3EEA"/>
    <w:rsid w:val="00CD5109"/>
    <w:rsid w:val="00CE18ED"/>
    <w:rsid w:val="00CE1C89"/>
    <w:rsid w:val="00CE4A6A"/>
    <w:rsid w:val="00CE77CD"/>
    <w:rsid w:val="00CF0F30"/>
    <w:rsid w:val="00CF3EC4"/>
    <w:rsid w:val="00CF468E"/>
    <w:rsid w:val="00CF7E77"/>
    <w:rsid w:val="00D0039E"/>
    <w:rsid w:val="00D02AD7"/>
    <w:rsid w:val="00D03660"/>
    <w:rsid w:val="00D044FC"/>
    <w:rsid w:val="00D06431"/>
    <w:rsid w:val="00D0671A"/>
    <w:rsid w:val="00D06D0A"/>
    <w:rsid w:val="00D106BC"/>
    <w:rsid w:val="00D16311"/>
    <w:rsid w:val="00D164A2"/>
    <w:rsid w:val="00D17FCF"/>
    <w:rsid w:val="00D20642"/>
    <w:rsid w:val="00D20EEA"/>
    <w:rsid w:val="00D21BB0"/>
    <w:rsid w:val="00D346BC"/>
    <w:rsid w:val="00D34A84"/>
    <w:rsid w:val="00D35F47"/>
    <w:rsid w:val="00D40DAA"/>
    <w:rsid w:val="00D40DCF"/>
    <w:rsid w:val="00D40E36"/>
    <w:rsid w:val="00D439A5"/>
    <w:rsid w:val="00D453B7"/>
    <w:rsid w:val="00D46283"/>
    <w:rsid w:val="00D46847"/>
    <w:rsid w:val="00D47883"/>
    <w:rsid w:val="00D6096A"/>
    <w:rsid w:val="00D652A5"/>
    <w:rsid w:val="00D70B83"/>
    <w:rsid w:val="00D81963"/>
    <w:rsid w:val="00D82148"/>
    <w:rsid w:val="00D827E7"/>
    <w:rsid w:val="00D84055"/>
    <w:rsid w:val="00D86B4E"/>
    <w:rsid w:val="00D874F2"/>
    <w:rsid w:val="00D92877"/>
    <w:rsid w:val="00D9320C"/>
    <w:rsid w:val="00D941A6"/>
    <w:rsid w:val="00D950DE"/>
    <w:rsid w:val="00D95B06"/>
    <w:rsid w:val="00DA2082"/>
    <w:rsid w:val="00DA730A"/>
    <w:rsid w:val="00DB02E3"/>
    <w:rsid w:val="00DB0537"/>
    <w:rsid w:val="00DB2A81"/>
    <w:rsid w:val="00DB2C0A"/>
    <w:rsid w:val="00DB304D"/>
    <w:rsid w:val="00DB5F0C"/>
    <w:rsid w:val="00DB794D"/>
    <w:rsid w:val="00DB7FAE"/>
    <w:rsid w:val="00DC5F2C"/>
    <w:rsid w:val="00DC6693"/>
    <w:rsid w:val="00DC7138"/>
    <w:rsid w:val="00DC75C7"/>
    <w:rsid w:val="00DD005A"/>
    <w:rsid w:val="00DD0598"/>
    <w:rsid w:val="00DD5838"/>
    <w:rsid w:val="00DD61DD"/>
    <w:rsid w:val="00DD6722"/>
    <w:rsid w:val="00DE0489"/>
    <w:rsid w:val="00DE2265"/>
    <w:rsid w:val="00DE70B7"/>
    <w:rsid w:val="00DF7312"/>
    <w:rsid w:val="00E02AB5"/>
    <w:rsid w:val="00E11BD8"/>
    <w:rsid w:val="00E1523E"/>
    <w:rsid w:val="00E16FA0"/>
    <w:rsid w:val="00E21268"/>
    <w:rsid w:val="00E21D0F"/>
    <w:rsid w:val="00E22024"/>
    <w:rsid w:val="00E27E73"/>
    <w:rsid w:val="00E33AA8"/>
    <w:rsid w:val="00E34749"/>
    <w:rsid w:val="00E36A3D"/>
    <w:rsid w:val="00E40D40"/>
    <w:rsid w:val="00E4238E"/>
    <w:rsid w:val="00E43965"/>
    <w:rsid w:val="00E43A28"/>
    <w:rsid w:val="00E4699A"/>
    <w:rsid w:val="00E567D3"/>
    <w:rsid w:val="00E570ED"/>
    <w:rsid w:val="00E573F2"/>
    <w:rsid w:val="00E621E1"/>
    <w:rsid w:val="00E71C8F"/>
    <w:rsid w:val="00E758FD"/>
    <w:rsid w:val="00E76644"/>
    <w:rsid w:val="00E842AF"/>
    <w:rsid w:val="00E854DF"/>
    <w:rsid w:val="00E90ADE"/>
    <w:rsid w:val="00E91CF3"/>
    <w:rsid w:val="00E95D7E"/>
    <w:rsid w:val="00E9646B"/>
    <w:rsid w:val="00EA027C"/>
    <w:rsid w:val="00EA36FB"/>
    <w:rsid w:val="00EA3AB1"/>
    <w:rsid w:val="00EA4080"/>
    <w:rsid w:val="00EA4A6C"/>
    <w:rsid w:val="00EB33AD"/>
    <w:rsid w:val="00EB7B5B"/>
    <w:rsid w:val="00EC144C"/>
    <w:rsid w:val="00EC1EF1"/>
    <w:rsid w:val="00EC5EBE"/>
    <w:rsid w:val="00ED019E"/>
    <w:rsid w:val="00ED7F44"/>
    <w:rsid w:val="00EE0860"/>
    <w:rsid w:val="00EE1653"/>
    <w:rsid w:val="00EE5EDF"/>
    <w:rsid w:val="00EE75C8"/>
    <w:rsid w:val="00EE797D"/>
    <w:rsid w:val="00EF0AFB"/>
    <w:rsid w:val="00EF187D"/>
    <w:rsid w:val="00EF1C26"/>
    <w:rsid w:val="00EF2B97"/>
    <w:rsid w:val="00EF4A07"/>
    <w:rsid w:val="00EF7456"/>
    <w:rsid w:val="00F0014E"/>
    <w:rsid w:val="00F00839"/>
    <w:rsid w:val="00F00D83"/>
    <w:rsid w:val="00F00F0F"/>
    <w:rsid w:val="00F01486"/>
    <w:rsid w:val="00F05B89"/>
    <w:rsid w:val="00F06A7B"/>
    <w:rsid w:val="00F06FDD"/>
    <w:rsid w:val="00F07A67"/>
    <w:rsid w:val="00F14BFD"/>
    <w:rsid w:val="00F166BB"/>
    <w:rsid w:val="00F2256E"/>
    <w:rsid w:val="00F278BF"/>
    <w:rsid w:val="00F379A3"/>
    <w:rsid w:val="00F40D71"/>
    <w:rsid w:val="00F41ABA"/>
    <w:rsid w:val="00F42147"/>
    <w:rsid w:val="00F42F3E"/>
    <w:rsid w:val="00F46B4E"/>
    <w:rsid w:val="00F4776D"/>
    <w:rsid w:val="00F47FE0"/>
    <w:rsid w:val="00F50B27"/>
    <w:rsid w:val="00F51825"/>
    <w:rsid w:val="00F64CE5"/>
    <w:rsid w:val="00F66C58"/>
    <w:rsid w:val="00F67361"/>
    <w:rsid w:val="00F702F0"/>
    <w:rsid w:val="00F75D27"/>
    <w:rsid w:val="00F7683D"/>
    <w:rsid w:val="00F80E0F"/>
    <w:rsid w:val="00F81F4C"/>
    <w:rsid w:val="00F827C9"/>
    <w:rsid w:val="00F83A5E"/>
    <w:rsid w:val="00F86D94"/>
    <w:rsid w:val="00F90258"/>
    <w:rsid w:val="00F97466"/>
    <w:rsid w:val="00FA1506"/>
    <w:rsid w:val="00FA1911"/>
    <w:rsid w:val="00FA1C55"/>
    <w:rsid w:val="00FA1ECA"/>
    <w:rsid w:val="00FA5FAC"/>
    <w:rsid w:val="00FA7831"/>
    <w:rsid w:val="00FB0576"/>
    <w:rsid w:val="00FB1FAF"/>
    <w:rsid w:val="00FB3A95"/>
    <w:rsid w:val="00FB3F37"/>
    <w:rsid w:val="00FB4266"/>
    <w:rsid w:val="00FB4FD5"/>
    <w:rsid w:val="00FB50B9"/>
    <w:rsid w:val="00FC1C9F"/>
    <w:rsid w:val="00FC21D9"/>
    <w:rsid w:val="00FC23E3"/>
    <w:rsid w:val="00FC2E16"/>
    <w:rsid w:val="00FC37C5"/>
    <w:rsid w:val="00FC64D9"/>
    <w:rsid w:val="00FC6760"/>
    <w:rsid w:val="00FD06A8"/>
    <w:rsid w:val="00FD479A"/>
    <w:rsid w:val="00FD59E9"/>
    <w:rsid w:val="00FD6F8A"/>
    <w:rsid w:val="00FE13A6"/>
    <w:rsid w:val="00FF161F"/>
    <w:rsid w:val="00FF4113"/>
    <w:rsid w:val="00FF4F37"/>
    <w:rsid w:val="01142E87"/>
    <w:rsid w:val="0177283F"/>
    <w:rsid w:val="0182025B"/>
    <w:rsid w:val="01937988"/>
    <w:rsid w:val="01B85D16"/>
    <w:rsid w:val="01D570B4"/>
    <w:rsid w:val="01FE7C7E"/>
    <w:rsid w:val="02134B05"/>
    <w:rsid w:val="023D26D4"/>
    <w:rsid w:val="02794A30"/>
    <w:rsid w:val="02906552"/>
    <w:rsid w:val="029328EA"/>
    <w:rsid w:val="02F34246"/>
    <w:rsid w:val="02F408F3"/>
    <w:rsid w:val="02F9177C"/>
    <w:rsid w:val="03154DF9"/>
    <w:rsid w:val="03483B64"/>
    <w:rsid w:val="034F2226"/>
    <w:rsid w:val="035B2863"/>
    <w:rsid w:val="03AC60F6"/>
    <w:rsid w:val="03B64A1F"/>
    <w:rsid w:val="03BA190E"/>
    <w:rsid w:val="03FE0757"/>
    <w:rsid w:val="040A286F"/>
    <w:rsid w:val="042D2E6B"/>
    <w:rsid w:val="044628BE"/>
    <w:rsid w:val="04C9124A"/>
    <w:rsid w:val="04F133CA"/>
    <w:rsid w:val="051D6679"/>
    <w:rsid w:val="052C1BD1"/>
    <w:rsid w:val="05A85BDA"/>
    <w:rsid w:val="05C6393C"/>
    <w:rsid w:val="05D8441A"/>
    <w:rsid w:val="05E86B6E"/>
    <w:rsid w:val="064629E4"/>
    <w:rsid w:val="068A4F18"/>
    <w:rsid w:val="06BC1323"/>
    <w:rsid w:val="06D50489"/>
    <w:rsid w:val="06D52AB6"/>
    <w:rsid w:val="06D76986"/>
    <w:rsid w:val="06E81CFF"/>
    <w:rsid w:val="06E81FB5"/>
    <w:rsid w:val="079A5F10"/>
    <w:rsid w:val="07B73452"/>
    <w:rsid w:val="07E1628C"/>
    <w:rsid w:val="089B0246"/>
    <w:rsid w:val="08C34F1D"/>
    <w:rsid w:val="09390001"/>
    <w:rsid w:val="093A05FB"/>
    <w:rsid w:val="09A550A5"/>
    <w:rsid w:val="09E35E04"/>
    <w:rsid w:val="09FA5BD4"/>
    <w:rsid w:val="0A356E05"/>
    <w:rsid w:val="0A3E4470"/>
    <w:rsid w:val="0A5C2BBC"/>
    <w:rsid w:val="0A7A28CE"/>
    <w:rsid w:val="0A7A6277"/>
    <w:rsid w:val="0A860D7B"/>
    <w:rsid w:val="0A945C3F"/>
    <w:rsid w:val="0A970252"/>
    <w:rsid w:val="0AC23DCC"/>
    <w:rsid w:val="0B751571"/>
    <w:rsid w:val="0BE16688"/>
    <w:rsid w:val="0C0058AF"/>
    <w:rsid w:val="0C0B7367"/>
    <w:rsid w:val="0C24396A"/>
    <w:rsid w:val="0C5D1D4C"/>
    <w:rsid w:val="0C863B67"/>
    <w:rsid w:val="0CAC24AA"/>
    <w:rsid w:val="0CD85FEA"/>
    <w:rsid w:val="0D013759"/>
    <w:rsid w:val="0D201449"/>
    <w:rsid w:val="0DE5265F"/>
    <w:rsid w:val="0E2E16D5"/>
    <w:rsid w:val="0E5526DF"/>
    <w:rsid w:val="0EBB10A0"/>
    <w:rsid w:val="0ED21FE8"/>
    <w:rsid w:val="0F3D2473"/>
    <w:rsid w:val="0F4A1A59"/>
    <w:rsid w:val="0F91461A"/>
    <w:rsid w:val="0FB40D78"/>
    <w:rsid w:val="0FBE6246"/>
    <w:rsid w:val="0FC51E9E"/>
    <w:rsid w:val="10502799"/>
    <w:rsid w:val="107401D2"/>
    <w:rsid w:val="109C2280"/>
    <w:rsid w:val="10B85D3A"/>
    <w:rsid w:val="10B92451"/>
    <w:rsid w:val="10D10B35"/>
    <w:rsid w:val="11422664"/>
    <w:rsid w:val="119C26F5"/>
    <w:rsid w:val="11C74E7F"/>
    <w:rsid w:val="11D752EB"/>
    <w:rsid w:val="124E4AA6"/>
    <w:rsid w:val="12597232"/>
    <w:rsid w:val="12856D75"/>
    <w:rsid w:val="12B13185"/>
    <w:rsid w:val="12CB572B"/>
    <w:rsid w:val="12EA720F"/>
    <w:rsid w:val="12FB3465"/>
    <w:rsid w:val="133934B7"/>
    <w:rsid w:val="1340729D"/>
    <w:rsid w:val="13490DB8"/>
    <w:rsid w:val="134D37DB"/>
    <w:rsid w:val="135B6B19"/>
    <w:rsid w:val="13EB5436"/>
    <w:rsid w:val="13EF2A73"/>
    <w:rsid w:val="143C489B"/>
    <w:rsid w:val="14603465"/>
    <w:rsid w:val="14665433"/>
    <w:rsid w:val="147F72AB"/>
    <w:rsid w:val="14854F18"/>
    <w:rsid w:val="148E3FA0"/>
    <w:rsid w:val="14C4787F"/>
    <w:rsid w:val="15513E13"/>
    <w:rsid w:val="15781965"/>
    <w:rsid w:val="159F1838"/>
    <w:rsid w:val="15F654AE"/>
    <w:rsid w:val="16031E45"/>
    <w:rsid w:val="162826EE"/>
    <w:rsid w:val="1671179B"/>
    <w:rsid w:val="16A33B3C"/>
    <w:rsid w:val="16E96BF2"/>
    <w:rsid w:val="16FF579E"/>
    <w:rsid w:val="1703084F"/>
    <w:rsid w:val="17053B6A"/>
    <w:rsid w:val="17340D20"/>
    <w:rsid w:val="17A9048C"/>
    <w:rsid w:val="1819529C"/>
    <w:rsid w:val="185E7AE9"/>
    <w:rsid w:val="188F65B6"/>
    <w:rsid w:val="18A10703"/>
    <w:rsid w:val="18B10F97"/>
    <w:rsid w:val="192E0173"/>
    <w:rsid w:val="19604C9C"/>
    <w:rsid w:val="19644A69"/>
    <w:rsid w:val="19933078"/>
    <w:rsid w:val="199B4C57"/>
    <w:rsid w:val="19E035A7"/>
    <w:rsid w:val="1A1B51C8"/>
    <w:rsid w:val="1A1F69F0"/>
    <w:rsid w:val="1A2D2F0D"/>
    <w:rsid w:val="1A660A45"/>
    <w:rsid w:val="1A7409F2"/>
    <w:rsid w:val="1A9E7DC9"/>
    <w:rsid w:val="1AEB4BB2"/>
    <w:rsid w:val="1AFF7262"/>
    <w:rsid w:val="1B1A6735"/>
    <w:rsid w:val="1B62583C"/>
    <w:rsid w:val="1BFF0CA4"/>
    <w:rsid w:val="1C2374C9"/>
    <w:rsid w:val="1C886A91"/>
    <w:rsid w:val="1CB43B44"/>
    <w:rsid w:val="1CD62BB3"/>
    <w:rsid w:val="1CE6401E"/>
    <w:rsid w:val="1D0524C9"/>
    <w:rsid w:val="1D2037CA"/>
    <w:rsid w:val="1D2D730C"/>
    <w:rsid w:val="1D907D95"/>
    <w:rsid w:val="1D9A4C57"/>
    <w:rsid w:val="1E434527"/>
    <w:rsid w:val="1E5A132E"/>
    <w:rsid w:val="1E5F5967"/>
    <w:rsid w:val="1F4666F3"/>
    <w:rsid w:val="1F5B5A64"/>
    <w:rsid w:val="1F9D2A94"/>
    <w:rsid w:val="1FC95476"/>
    <w:rsid w:val="1FD37B6C"/>
    <w:rsid w:val="2018738C"/>
    <w:rsid w:val="207E6E77"/>
    <w:rsid w:val="20B84488"/>
    <w:rsid w:val="20E86943"/>
    <w:rsid w:val="20FB4D0C"/>
    <w:rsid w:val="210505A9"/>
    <w:rsid w:val="210C4214"/>
    <w:rsid w:val="2222114E"/>
    <w:rsid w:val="223A202A"/>
    <w:rsid w:val="225D5660"/>
    <w:rsid w:val="226B12F6"/>
    <w:rsid w:val="23094686"/>
    <w:rsid w:val="2380391A"/>
    <w:rsid w:val="238E52C8"/>
    <w:rsid w:val="23974ABC"/>
    <w:rsid w:val="24014AC5"/>
    <w:rsid w:val="2411302C"/>
    <w:rsid w:val="24983B4E"/>
    <w:rsid w:val="24997220"/>
    <w:rsid w:val="250278BF"/>
    <w:rsid w:val="25614956"/>
    <w:rsid w:val="25690FAB"/>
    <w:rsid w:val="257840C7"/>
    <w:rsid w:val="2613798A"/>
    <w:rsid w:val="26176559"/>
    <w:rsid w:val="265F1FED"/>
    <w:rsid w:val="26950A55"/>
    <w:rsid w:val="26CF529A"/>
    <w:rsid w:val="27295902"/>
    <w:rsid w:val="27352F14"/>
    <w:rsid w:val="27526B05"/>
    <w:rsid w:val="275B541A"/>
    <w:rsid w:val="2786794D"/>
    <w:rsid w:val="27BC6993"/>
    <w:rsid w:val="27C43062"/>
    <w:rsid w:val="27EE056D"/>
    <w:rsid w:val="27FE6159"/>
    <w:rsid w:val="28202879"/>
    <w:rsid w:val="28557BA0"/>
    <w:rsid w:val="28835B00"/>
    <w:rsid w:val="29190804"/>
    <w:rsid w:val="29312335"/>
    <w:rsid w:val="29364211"/>
    <w:rsid w:val="29451CAD"/>
    <w:rsid w:val="29671F27"/>
    <w:rsid w:val="29860493"/>
    <w:rsid w:val="298F14C2"/>
    <w:rsid w:val="29966DE6"/>
    <w:rsid w:val="299D1D38"/>
    <w:rsid w:val="29E70B9D"/>
    <w:rsid w:val="29FD2C54"/>
    <w:rsid w:val="2A223C24"/>
    <w:rsid w:val="2A2D77C4"/>
    <w:rsid w:val="2A6A663B"/>
    <w:rsid w:val="2A894779"/>
    <w:rsid w:val="2AC85367"/>
    <w:rsid w:val="2ACC6496"/>
    <w:rsid w:val="2AE634A2"/>
    <w:rsid w:val="2AEC3319"/>
    <w:rsid w:val="2B4A2411"/>
    <w:rsid w:val="2B661449"/>
    <w:rsid w:val="2B666F31"/>
    <w:rsid w:val="2BA65B66"/>
    <w:rsid w:val="2BA83E15"/>
    <w:rsid w:val="2BD106A4"/>
    <w:rsid w:val="2BE31756"/>
    <w:rsid w:val="2C0B6093"/>
    <w:rsid w:val="2C307F46"/>
    <w:rsid w:val="2C832BAE"/>
    <w:rsid w:val="2C8541B1"/>
    <w:rsid w:val="2C860502"/>
    <w:rsid w:val="2CE11C62"/>
    <w:rsid w:val="2D28731F"/>
    <w:rsid w:val="2D545211"/>
    <w:rsid w:val="2DAE41A6"/>
    <w:rsid w:val="2E377DAF"/>
    <w:rsid w:val="2E6620DF"/>
    <w:rsid w:val="2E7A5605"/>
    <w:rsid w:val="2E7D6637"/>
    <w:rsid w:val="2E842D7A"/>
    <w:rsid w:val="2E8D2B5C"/>
    <w:rsid w:val="2EC96D52"/>
    <w:rsid w:val="2ECD4354"/>
    <w:rsid w:val="2F0921F5"/>
    <w:rsid w:val="2FE22CBE"/>
    <w:rsid w:val="300375E4"/>
    <w:rsid w:val="300A2193"/>
    <w:rsid w:val="300D1667"/>
    <w:rsid w:val="301F5FD5"/>
    <w:rsid w:val="302B32D9"/>
    <w:rsid w:val="30BE629A"/>
    <w:rsid w:val="30C21119"/>
    <w:rsid w:val="30C56441"/>
    <w:rsid w:val="31065EDA"/>
    <w:rsid w:val="310A30CB"/>
    <w:rsid w:val="31D96641"/>
    <w:rsid w:val="32047B8E"/>
    <w:rsid w:val="323A251C"/>
    <w:rsid w:val="32B811B2"/>
    <w:rsid w:val="32F401C6"/>
    <w:rsid w:val="32FC12C3"/>
    <w:rsid w:val="330F6343"/>
    <w:rsid w:val="33C24E79"/>
    <w:rsid w:val="33E737FC"/>
    <w:rsid w:val="3447263D"/>
    <w:rsid w:val="344D3D21"/>
    <w:rsid w:val="34701B90"/>
    <w:rsid w:val="34711420"/>
    <w:rsid w:val="34926BC1"/>
    <w:rsid w:val="34DE0022"/>
    <w:rsid w:val="350046DF"/>
    <w:rsid w:val="351E5BE9"/>
    <w:rsid w:val="353D6B0A"/>
    <w:rsid w:val="354743A7"/>
    <w:rsid w:val="35620A26"/>
    <w:rsid w:val="364622BF"/>
    <w:rsid w:val="36532E49"/>
    <w:rsid w:val="365A3E33"/>
    <w:rsid w:val="36952DDD"/>
    <w:rsid w:val="36B72B07"/>
    <w:rsid w:val="36C43B41"/>
    <w:rsid w:val="370C19C0"/>
    <w:rsid w:val="371C0DD1"/>
    <w:rsid w:val="37560844"/>
    <w:rsid w:val="376D1C1B"/>
    <w:rsid w:val="37854487"/>
    <w:rsid w:val="37BE01EC"/>
    <w:rsid w:val="37CE601B"/>
    <w:rsid w:val="37D650BC"/>
    <w:rsid w:val="389432F3"/>
    <w:rsid w:val="38B409E5"/>
    <w:rsid w:val="38E10729"/>
    <w:rsid w:val="38F408F9"/>
    <w:rsid w:val="39191ED1"/>
    <w:rsid w:val="39705A5E"/>
    <w:rsid w:val="39B16A6F"/>
    <w:rsid w:val="3A17638C"/>
    <w:rsid w:val="3A4C5151"/>
    <w:rsid w:val="3A5B3837"/>
    <w:rsid w:val="3A8B45D4"/>
    <w:rsid w:val="3A972D13"/>
    <w:rsid w:val="3AB8468D"/>
    <w:rsid w:val="3AC8231C"/>
    <w:rsid w:val="3B133E09"/>
    <w:rsid w:val="3B1A3BF1"/>
    <w:rsid w:val="3B240214"/>
    <w:rsid w:val="3B797D82"/>
    <w:rsid w:val="3B7A5B06"/>
    <w:rsid w:val="3B8E0D59"/>
    <w:rsid w:val="3BA92E7E"/>
    <w:rsid w:val="3BBE1D22"/>
    <w:rsid w:val="3BC45047"/>
    <w:rsid w:val="3C211DBF"/>
    <w:rsid w:val="3C5443FA"/>
    <w:rsid w:val="3CAD5461"/>
    <w:rsid w:val="3CF05157"/>
    <w:rsid w:val="3D447D86"/>
    <w:rsid w:val="3D4A05BF"/>
    <w:rsid w:val="3D652D84"/>
    <w:rsid w:val="3D6977DF"/>
    <w:rsid w:val="3D890CF1"/>
    <w:rsid w:val="3DA6585F"/>
    <w:rsid w:val="3DA8758D"/>
    <w:rsid w:val="3DD41150"/>
    <w:rsid w:val="3E355B8B"/>
    <w:rsid w:val="3E3C18A4"/>
    <w:rsid w:val="3E4C52D7"/>
    <w:rsid w:val="3E634888"/>
    <w:rsid w:val="3E9A333D"/>
    <w:rsid w:val="3EBA632A"/>
    <w:rsid w:val="3EC1713E"/>
    <w:rsid w:val="3F5E37F9"/>
    <w:rsid w:val="3F6746BF"/>
    <w:rsid w:val="3F7F026C"/>
    <w:rsid w:val="3FBD5CA9"/>
    <w:rsid w:val="3FC8034E"/>
    <w:rsid w:val="400B2103"/>
    <w:rsid w:val="40166927"/>
    <w:rsid w:val="40315AB5"/>
    <w:rsid w:val="4099598E"/>
    <w:rsid w:val="409A01E5"/>
    <w:rsid w:val="409A23A4"/>
    <w:rsid w:val="40BF6C37"/>
    <w:rsid w:val="41100A42"/>
    <w:rsid w:val="41101CC8"/>
    <w:rsid w:val="411E0C0D"/>
    <w:rsid w:val="41497417"/>
    <w:rsid w:val="418C0281"/>
    <w:rsid w:val="41A72042"/>
    <w:rsid w:val="41A97568"/>
    <w:rsid w:val="424A68E0"/>
    <w:rsid w:val="425B4B4D"/>
    <w:rsid w:val="4296223E"/>
    <w:rsid w:val="42D97905"/>
    <w:rsid w:val="43184067"/>
    <w:rsid w:val="43460B0C"/>
    <w:rsid w:val="43490225"/>
    <w:rsid w:val="436946BD"/>
    <w:rsid w:val="43D33477"/>
    <w:rsid w:val="43E877A8"/>
    <w:rsid w:val="43E9750F"/>
    <w:rsid w:val="44156878"/>
    <w:rsid w:val="443B4C78"/>
    <w:rsid w:val="443D08E2"/>
    <w:rsid w:val="44446045"/>
    <w:rsid w:val="444B0A62"/>
    <w:rsid w:val="445D78B9"/>
    <w:rsid w:val="45100E9F"/>
    <w:rsid w:val="451B4FFC"/>
    <w:rsid w:val="454F4F36"/>
    <w:rsid w:val="456952C5"/>
    <w:rsid w:val="45A821F5"/>
    <w:rsid w:val="45B57BE0"/>
    <w:rsid w:val="45F06FD8"/>
    <w:rsid w:val="460715AA"/>
    <w:rsid w:val="46314517"/>
    <w:rsid w:val="466D3BE5"/>
    <w:rsid w:val="466E5503"/>
    <w:rsid w:val="46B03E36"/>
    <w:rsid w:val="46EA7E24"/>
    <w:rsid w:val="471E053D"/>
    <w:rsid w:val="47244983"/>
    <w:rsid w:val="473C43D3"/>
    <w:rsid w:val="474F4680"/>
    <w:rsid w:val="476426BF"/>
    <w:rsid w:val="47CA5006"/>
    <w:rsid w:val="47E2585E"/>
    <w:rsid w:val="482031F8"/>
    <w:rsid w:val="482345B6"/>
    <w:rsid w:val="485966C1"/>
    <w:rsid w:val="485E6A6F"/>
    <w:rsid w:val="48A9321D"/>
    <w:rsid w:val="48AC5ED2"/>
    <w:rsid w:val="48CE2AE2"/>
    <w:rsid w:val="48D24FE9"/>
    <w:rsid w:val="48FF1292"/>
    <w:rsid w:val="499A1373"/>
    <w:rsid w:val="49D65042"/>
    <w:rsid w:val="49DB2696"/>
    <w:rsid w:val="49F019C7"/>
    <w:rsid w:val="4A6F77A0"/>
    <w:rsid w:val="4A7B1B9B"/>
    <w:rsid w:val="4A9215FF"/>
    <w:rsid w:val="4AA6609A"/>
    <w:rsid w:val="4AE20C40"/>
    <w:rsid w:val="4AF62A03"/>
    <w:rsid w:val="4AFE3F43"/>
    <w:rsid w:val="4B436138"/>
    <w:rsid w:val="4B4526BF"/>
    <w:rsid w:val="4B5B3B57"/>
    <w:rsid w:val="4B804CCD"/>
    <w:rsid w:val="4BA023C1"/>
    <w:rsid w:val="4BA14ADA"/>
    <w:rsid w:val="4BC60229"/>
    <w:rsid w:val="4BF54813"/>
    <w:rsid w:val="4C0333B2"/>
    <w:rsid w:val="4C466ADC"/>
    <w:rsid w:val="4C992A23"/>
    <w:rsid w:val="4CA456C7"/>
    <w:rsid w:val="4CDA4EF5"/>
    <w:rsid w:val="4D15545B"/>
    <w:rsid w:val="4D2C1428"/>
    <w:rsid w:val="4D5E0F13"/>
    <w:rsid w:val="4DE33D86"/>
    <w:rsid w:val="4E0F06B0"/>
    <w:rsid w:val="4E374AFF"/>
    <w:rsid w:val="4E6B3B9B"/>
    <w:rsid w:val="4E7819EB"/>
    <w:rsid w:val="4EB954F2"/>
    <w:rsid w:val="4EEB0948"/>
    <w:rsid w:val="4F066059"/>
    <w:rsid w:val="4F3146FF"/>
    <w:rsid w:val="4F314DD9"/>
    <w:rsid w:val="4F38655D"/>
    <w:rsid w:val="4F674A0F"/>
    <w:rsid w:val="4F6E699F"/>
    <w:rsid w:val="4F883FA0"/>
    <w:rsid w:val="4FA764BD"/>
    <w:rsid w:val="4FB61C41"/>
    <w:rsid w:val="4FE84026"/>
    <w:rsid w:val="4FF35004"/>
    <w:rsid w:val="4FF9122E"/>
    <w:rsid w:val="500940C6"/>
    <w:rsid w:val="501637E0"/>
    <w:rsid w:val="502C080A"/>
    <w:rsid w:val="50460E56"/>
    <w:rsid w:val="50A24731"/>
    <w:rsid w:val="50CE6113"/>
    <w:rsid w:val="5108164A"/>
    <w:rsid w:val="512413FD"/>
    <w:rsid w:val="51824503"/>
    <w:rsid w:val="5184616F"/>
    <w:rsid w:val="51C31DF2"/>
    <w:rsid w:val="52465271"/>
    <w:rsid w:val="527B5D24"/>
    <w:rsid w:val="52896EDF"/>
    <w:rsid w:val="52F12205"/>
    <w:rsid w:val="52FA003E"/>
    <w:rsid w:val="52FA1965"/>
    <w:rsid w:val="530E5558"/>
    <w:rsid w:val="53210165"/>
    <w:rsid w:val="53505917"/>
    <w:rsid w:val="53C72B75"/>
    <w:rsid w:val="54033E5A"/>
    <w:rsid w:val="54105C5D"/>
    <w:rsid w:val="542B0035"/>
    <w:rsid w:val="543064D3"/>
    <w:rsid w:val="54346273"/>
    <w:rsid w:val="54777971"/>
    <w:rsid w:val="54861A15"/>
    <w:rsid w:val="54A81CE9"/>
    <w:rsid w:val="54B15CEA"/>
    <w:rsid w:val="54B50EE6"/>
    <w:rsid w:val="54FC6F5F"/>
    <w:rsid w:val="553C10D2"/>
    <w:rsid w:val="55460C13"/>
    <w:rsid w:val="555836BB"/>
    <w:rsid w:val="555E5418"/>
    <w:rsid w:val="55831FF1"/>
    <w:rsid w:val="55BC5EC6"/>
    <w:rsid w:val="55D135E1"/>
    <w:rsid w:val="55D83844"/>
    <w:rsid w:val="55E15B86"/>
    <w:rsid w:val="566E2C1C"/>
    <w:rsid w:val="56780289"/>
    <w:rsid w:val="56BC01E8"/>
    <w:rsid w:val="56F64C2E"/>
    <w:rsid w:val="571E6CAD"/>
    <w:rsid w:val="57691344"/>
    <w:rsid w:val="576D3EAF"/>
    <w:rsid w:val="5790308F"/>
    <w:rsid w:val="57A94DB2"/>
    <w:rsid w:val="57D95912"/>
    <w:rsid w:val="57E82CB1"/>
    <w:rsid w:val="58171C52"/>
    <w:rsid w:val="582C3714"/>
    <w:rsid w:val="589D00F6"/>
    <w:rsid w:val="58BB7D34"/>
    <w:rsid w:val="58CE69F1"/>
    <w:rsid w:val="58ED3754"/>
    <w:rsid w:val="58EE4073"/>
    <w:rsid w:val="590C615D"/>
    <w:rsid w:val="59346B6D"/>
    <w:rsid w:val="594F2D72"/>
    <w:rsid w:val="59A17394"/>
    <w:rsid w:val="59CA165C"/>
    <w:rsid w:val="5A22116C"/>
    <w:rsid w:val="5A3C037C"/>
    <w:rsid w:val="5A3F7A11"/>
    <w:rsid w:val="5A6719CB"/>
    <w:rsid w:val="5ACA22DA"/>
    <w:rsid w:val="5AD870A6"/>
    <w:rsid w:val="5AEE3A61"/>
    <w:rsid w:val="5B1C4524"/>
    <w:rsid w:val="5B533FB0"/>
    <w:rsid w:val="5BC411AE"/>
    <w:rsid w:val="5BD01AB0"/>
    <w:rsid w:val="5BDB115B"/>
    <w:rsid w:val="5C0A7146"/>
    <w:rsid w:val="5C373265"/>
    <w:rsid w:val="5C5968FD"/>
    <w:rsid w:val="5C5A67CB"/>
    <w:rsid w:val="5C5D3C31"/>
    <w:rsid w:val="5C7F0F10"/>
    <w:rsid w:val="5C917286"/>
    <w:rsid w:val="5CB70414"/>
    <w:rsid w:val="5CDD4463"/>
    <w:rsid w:val="5CE41D16"/>
    <w:rsid w:val="5CE62D0F"/>
    <w:rsid w:val="5CFE31D0"/>
    <w:rsid w:val="5D12184A"/>
    <w:rsid w:val="5D264612"/>
    <w:rsid w:val="5D551E28"/>
    <w:rsid w:val="5DF361FF"/>
    <w:rsid w:val="5E2B2FA6"/>
    <w:rsid w:val="5E426A5D"/>
    <w:rsid w:val="5E53716D"/>
    <w:rsid w:val="5ED62F4E"/>
    <w:rsid w:val="5F23514A"/>
    <w:rsid w:val="5F694C29"/>
    <w:rsid w:val="5F99380C"/>
    <w:rsid w:val="5FD37A2D"/>
    <w:rsid w:val="60236762"/>
    <w:rsid w:val="60503A38"/>
    <w:rsid w:val="607D35A8"/>
    <w:rsid w:val="613B6572"/>
    <w:rsid w:val="61BF4145"/>
    <w:rsid w:val="61D16A5A"/>
    <w:rsid w:val="6215749A"/>
    <w:rsid w:val="62622360"/>
    <w:rsid w:val="62831404"/>
    <w:rsid w:val="629723E6"/>
    <w:rsid w:val="62A4379C"/>
    <w:rsid w:val="62BA0A85"/>
    <w:rsid w:val="62F155F4"/>
    <w:rsid w:val="62F30718"/>
    <w:rsid w:val="630050C1"/>
    <w:rsid w:val="632F783B"/>
    <w:rsid w:val="63537DCD"/>
    <w:rsid w:val="637A0165"/>
    <w:rsid w:val="63C15F15"/>
    <w:rsid w:val="63DF7265"/>
    <w:rsid w:val="63E0493B"/>
    <w:rsid w:val="641E16A9"/>
    <w:rsid w:val="64503F1D"/>
    <w:rsid w:val="64D5637C"/>
    <w:rsid w:val="64E71FC7"/>
    <w:rsid w:val="64F53949"/>
    <w:rsid w:val="64F77538"/>
    <w:rsid w:val="65097EDB"/>
    <w:rsid w:val="652A0C57"/>
    <w:rsid w:val="65567EA1"/>
    <w:rsid w:val="65683586"/>
    <w:rsid w:val="656F1423"/>
    <w:rsid w:val="66335BF4"/>
    <w:rsid w:val="66401238"/>
    <w:rsid w:val="664C59F1"/>
    <w:rsid w:val="6672783A"/>
    <w:rsid w:val="669E0F4D"/>
    <w:rsid w:val="66DC5629"/>
    <w:rsid w:val="672D6373"/>
    <w:rsid w:val="67517FC8"/>
    <w:rsid w:val="67670B9D"/>
    <w:rsid w:val="67B221D3"/>
    <w:rsid w:val="67D9707F"/>
    <w:rsid w:val="681769B9"/>
    <w:rsid w:val="684A37C9"/>
    <w:rsid w:val="68592437"/>
    <w:rsid w:val="687E345C"/>
    <w:rsid w:val="68BF1174"/>
    <w:rsid w:val="68D85339"/>
    <w:rsid w:val="68EF6A2A"/>
    <w:rsid w:val="68F729FB"/>
    <w:rsid w:val="69536A5E"/>
    <w:rsid w:val="69580DD8"/>
    <w:rsid w:val="6969289F"/>
    <w:rsid w:val="69A14B6C"/>
    <w:rsid w:val="69B432E8"/>
    <w:rsid w:val="69E567AD"/>
    <w:rsid w:val="6A5F4D2F"/>
    <w:rsid w:val="6A7D7720"/>
    <w:rsid w:val="6A9E3E5A"/>
    <w:rsid w:val="6AEA7B7A"/>
    <w:rsid w:val="6AED6E85"/>
    <w:rsid w:val="6B04126D"/>
    <w:rsid w:val="6B077462"/>
    <w:rsid w:val="6B42322A"/>
    <w:rsid w:val="6C18003E"/>
    <w:rsid w:val="6C1A5AE5"/>
    <w:rsid w:val="6C4D67F8"/>
    <w:rsid w:val="6C5D10E0"/>
    <w:rsid w:val="6C602EE1"/>
    <w:rsid w:val="6C922E52"/>
    <w:rsid w:val="6CCB24AE"/>
    <w:rsid w:val="6CF36443"/>
    <w:rsid w:val="6D087504"/>
    <w:rsid w:val="6D131E42"/>
    <w:rsid w:val="6D13249A"/>
    <w:rsid w:val="6D3F7D0E"/>
    <w:rsid w:val="6D6F6CD7"/>
    <w:rsid w:val="6DAE0E74"/>
    <w:rsid w:val="6E3C4DF2"/>
    <w:rsid w:val="6E704C09"/>
    <w:rsid w:val="6F4D2FA8"/>
    <w:rsid w:val="6F4E4F96"/>
    <w:rsid w:val="6F5F5631"/>
    <w:rsid w:val="6F910E3C"/>
    <w:rsid w:val="6FA33BF8"/>
    <w:rsid w:val="6FF369C3"/>
    <w:rsid w:val="700300D2"/>
    <w:rsid w:val="7023668C"/>
    <w:rsid w:val="70406D47"/>
    <w:rsid w:val="706C75DD"/>
    <w:rsid w:val="70736B39"/>
    <w:rsid w:val="707E7A72"/>
    <w:rsid w:val="7098531F"/>
    <w:rsid w:val="70C35085"/>
    <w:rsid w:val="71152258"/>
    <w:rsid w:val="715174CF"/>
    <w:rsid w:val="71887160"/>
    <w:rsid w:val="71995FC5"/>
    <w:rsid w:val="71AB3B49"/>
    <w:rsid w:val="71D6147D"/>
    <w:rsid w:val="71F95CC4"/>
    <w:rsid w:val="723A2A4F"/>
    <w:rsid w:val="72847F82"/>
    <w:rsid w:val="72B935BB"/>
    <w:rsid w:val="732D2025"/>
    <w:rsid w:val="734F5382"/>
    <w:rsid w:val="738C42DF"/>
    <w:rsid w:val="73AB13C7"/>
    <w:rsid w:val="73B5457F"/>
    <w:rsid w:val="73CF0787"/>
    <w:rsid w:val="73D92456"/>
    <w:rsid w:val="740970FB"/>
    <w:rsid w:val="74173436"/>
    <w:rsid w:val="741D5D19"/>
    <w:rsid w:val="74250609"/>
    <w:rsid w:val="742A439F"/>
    <w:rsid w:val="75370D7E"/>
    <w:rsid w:val="75764EF9"/>
    <w:rsid w:val="75A962BF"/>
    <w:rsid w:val="75AC2A9B"/>
    <w:rsid w:val="75C83D74"/>
    <w:rsid w:val="75D5691E"/>
    <w:rsid w:val="75D80382"/>
    <w:rsid w:val="762E6A15"/>
    <w:rsid w:val="76385254"/>
    <w:rsid w:val="765C5A96"/>
    <w:rsid w:val="76943F4C"/>
    <w:rsid w:val="76DD7A22"/>
    <w:rsid w:val="76FD1A81"/>
    <w:rsid w:val="770347CD"/>
    <w:rsid w:val="771F405F"/>
    <w:rsid w:val="77717A4D"/>
    <w:rsid w:val="77800A74"/>
    <w:rsid w:val="77D970B2"/>
    <w:rsid w:val="77FE223E"/>
    <w:rsid w:val="78023F4C"/>
    <w:rsid w:val="78C527E4"/>
    <w:rsid w:val="78F12179"/>
    <w:rsid w:val="790D6A28"/>
    <w:rsid w:val="790F106B"/>
    <w:rsid w:val="79727DB2"/>
    <w:rsid w:val="79C94A0D"/>
    <w:rsid w:val="7A01728D"/>
    <w:rsid w:val="7AF925E3"/>
    <w:rsid w:val="7AFB6312"/>
    <w:rsid w:val="7B136B10"/>
    <w:rsid w:val="7B233FE0"/>
    <w:rsid w:val="7B4F3AA5"/>
    <w:rsid w:val="7C5A1635"/>
    <w:rsid w:val="7C5A33BB"/>
    <w:rsid w:val="7C6007BA"/>
    <w:rsid w:val="7C6541F1"/>
    <w:rsid w:val="7C7674F8"/>
    <w:rsid w:val="7CA009E0"/>
    <w:rsid w:val="7CFD26CC"/>
    <w:rsid w:val="7D2226E1"/>
    <w:rsid w:val="7D2924E1"/>
    <w:rsid w:val="7DA26E3A"/>
    <w:rsid w:val="7DA67534"/>
    <w:rsid w:val="7DD04D1F"/>
    <w:rsid w:val="7E233FC6"/>
    <w:rsid w:val="7F2509B9"/>
    <w:rsid w:val="7F60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link w:val="14"/>
    <w:qFormat/>
    <w:uiPriority w:val="9"/>
    <w:pPr>
      <w:keepNext/>
      <w:keepLines/>
      <w:spacing w:before="260" w:after="260" w:line="416" w:lineRule="auto"/>
      <w:jc w:val="center"/>
      <w:outlineLvl w:val="1"/>
    </w:pPr>
    <w:rPr>
      <w:rFonts w:ascii="Cambria" w:hAnsi="Cambria" w:eastAsia="黑体" w:cs="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360" w:lineRule="auto"/>
    </w:pPr>
    <w:rPr>
      <w:b/>
      <w:sz w:val="28"/>
    </w:rPr>
  </w:style>
  <w:style w:type="paragraph" w:styleId="8">
    <w:name w:val="toc 2"/>
    <w:basedOn w:val="1"/>
    <w:next w:val="1"/>
    <w:qFormat/>
    <w:uiPriority w:val="39"/>
    <w:pPr>
      <w:ind w:left="420" w:leftChars="200"/>
    </w:pPr>
    <w:rPr>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table" w:customStyle="1" w:styleId="13">
    <w:name w:val="网格型5"/>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1"/>
    <w:link w:val="3"/>
    <w:qFormat/>
    <w:uiPriority w:val="9"/>
    <w:rPr>
      <w:rFonts w:ascii="Cambria" w:hAnsi="Cambria" w:eastAsia="黑体" w:cs="黑体"/>
      <w:b/>
      <w:bCs/>
      <w:kern w:val="2"/>
      <w:sz w:val="32"/>
      <w:szCs w:val="32"/>
    </w:rPr>
  </w:style>
  <w:style w:type="character" w:customStyle="1" w:styleId="15">
    <w:name w:val="页眉 字符"/>
    <w:basedOn w:val="11"/>
    <w:link w:val="6"/>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15881-A6DB-4D18-87A5-28614D8333F9}">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30</Pages>
  <Words>2956</Words>
  <Characters>3109</Characters>
  <Lines>134</Lines>
  <Paragraphs>37</Paragraphs>
  <TotalTime>12</TotalTime>
  <ScaleCrop>false</ScaleCrop>
  <LinksUpToDate>false</LinksUpToDate>
  <CharactersWithSpaces>3143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2020-12-31T02:36:00Z</dcterms:created>
  <dc:creator>AC</dc:creator>
  <cp:lastModifiedBy>青溪L</cp:lastModifiedBy>
  <cp:lastPrinted>2021-10-20T14:27:00Z</cp:lastPrinted>
  <dcterms:modified xsi:type="dcterms:W3CDTF">2025-03-14T07:47:56Z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14BFC72E6A994C5B9EEBE14239CCADEA</vt:lpwstr>
  </property>
  <property fmtid="{D5CDD505-2E9C-101B-9397-08002B2CF9AE}" pid="4" name="KSOSaveFontToCloudKey">
    <vt:lpwstr>205315367_cloud</vt:lpwstr>
  </property>
  <property fmtid="{D5CDD505-2E9C-101B-9397-08002B2CF9AE}" pid="5" name="KSOTemplateDocerSaveRecord">
    <vt:lpwstr>eyJoZGlkIjoiMjBmNzFhNTE2ODA4NWNjMzY3MDUyM2Q1MGJjODVmODYiLCJ1c2VySWQiOiIyNTc3MjA0MDYifQ==</vt:lpwstr>
  </property>
</Properties>
</file>